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270"/>
        <w:gridCol w:w="4442"/>
      </w:tblGrid>
      <w:tr w:rsidR="001410A9" w:rsidRPr="00F1191B">
        <w:tc>
          <w:tcPr>
            <w:tcW w:w="5270" w:type="dxa"/>
            <w:shd w:val="clear" w:color="auto" w:fill="auto"/>
          </w:tcPr>
          <w:p w:rsidR="001410A9" w:rsidRPr="001E2A95" w:rsidRDefault="001410A9" w:rsidP="001410A9">
            <w:pPr>
              <w:jc w:val="center"/>
              <w:rPr>
                <w:bCs/>
                <w:szCs w:val="28"/>
                <w:lang w:val="en-US"/>
              </w:rPr>
            </w:pPr>
          </w:p>
        </w:tc>
        <w:tc>
          <w:tcPr>
            <w:tcW w:w="4442" w:type="dxa"/>
            <w:shd w:val="clear" w:color="auto" w:fill="auto"/>
          </w:tcPr>
          <w:p w:rsidR="001410A9" w:rsidRPr="00F1191B" w:rsidRDefault="001410A9" w:rsidP="001410A9">
            <w:pPr>
              <w:jc w:val="left"/>
              <w:rPr>
                <w:bCs/>
                <w:szCs w:val="28"/>
              </w:rPr>
            </w:pPr>
            <w:r w:rsidRPr="00F1191B">
              <w:rPr>
                <w:bCs/>
                <w:szCs w:val="28"/>
              </w:rPr>
              <w:t>ЗАТВЕРДЖЕНО</w:t>
            </w:r>
          </w:p>
          <w:p w:rsidR="001410A9" w:rsidRPr="00F1191B" w:rsidRDefault="001410A9" w:rsidP="001410A9">
            <w:pPr>
              <w:jc w:val="left"/>
              <w:rPr>
                <w:bCs/>
                <w:szCs w:val="28"/>
              </w:rPr>
            </w:pPr>
            <w:r w:rsidRPr="00F1191B">
              <w:rPr>
                <w:bCs/>
                <w:szCs w:val="28"/>
              </w:rPr>
              <w:t xml:space="preserve">Наказ Адміністрації Державної служби спеціального зв’язку та захисту інформації України </w:t>
            </w:r>
          </w:p>
          <w:p w:rsidR="001410A9" w:rsidRPr="00F1191B" w:rsidRDefault="0072666B" w:rsidP="001410A9">
            <w:pPr>
              <w:jc w:val="left"/>
              <w:rPr>
                <w:bCs/>
                <w:szCs w:val="28"/>
              </w:rPr>
            </w:pPr>
            <w:r>
              <w:t>___ _________</w:t>
            </w:r>
            <w:r>
              <w:rPr>
                <w:lang w:val="en-US"/>
              </w:rPr>
              <w:t xml:space="preserve"> </w:t>
            </w:r>
            <w:r>
              <w:t>20__ року № __</w:t>
            </w:r>
            <w:r>
              <w:rPr>
                <w:lang w:val="en-US"/>
              </w:rPr>
              <w:t>___</w:t>
            </w:r>
          </w:p>
        </w:tc>
      </w:tr>
      <w:tr w:rsidR="001410A9" w:rsidRPr="00F1191B">
        <w:tc>
          <w:tcPr>
            <w:tcW w:w="5270" w:type="dxa"/>
            <w:shd w:val="clear" w:color="auto" w:fill="auto"/>
          </w:tcPr>
          <w:p w:rsidR="001410A9" w:rsidRPr="00F1191B" w:rsidRDefault="001410A9" w:rsidP="001410A9">
            <w:pPr>
              <w:jc w:val="center"/>
              <w:rPr>
                <w:bCs/>
                <w:szCs w:val="28"/>
              </w:rPr>
            </w:pPr>
          </w:p>
        </w:tc>
        <w:tc>
          <w:tcPr>
            <w:tcW w:w="4442" w:type="dxa"/>
            <w:shd w:val="clear" w:color="auto" w:fill="auto"/>
          </w:tcPr>
          <w:p w:rsidR="001410A9" w:rsidRPr="00F1191B" w:rsidRDefault="001410A9" w:rsidP="005A5A72">
            <w:pPr>
              <w:rPr>
                <w:bCs/>
                <w:szCs w:val="28"/>
              </w:rPr>
            </w:pPr>
          </w:p>
          <w:p w:rsidR="001410A9" w:rsidRDefault="001410A9" w:rsidP="005A5A72">
            <w:pPr>
              <w:rPr>
                <w:bCs/>
                <w:szCs w:val="28"/>
              </w:rPr>
            </w:pPr>
          </w:p>
          <w:p w:rsidR="00046D4D" w:rsidRDefault="00046D4D" w:rsidP="005A5A72">
            <w:pPr>
              <w:rPr>
                <w:bCs/>
                <w:szCs w:val="28"/>
              </w:rPr>
            </w:pPr>
          </w:p>
          <w:p w:rsidR="00046D4D" w:rsidRPr="00F1191B" w:rsidRDefault="00046D4D" w:rsidP="005A5A72">
            <w:pPr>
              <w:rPr>
                <w:bCs/>
                <w:szCs w:val="28"/>
              </w:rPr>
            </w:pPr>
          </w:p>
          <w:p w:rsidR="001410A9" w:rsidRPr="0041730A" w:rsidRDefault="001410A9" w:rsidP="0041730A">
            <w:pPr>
              <w:jc w:val="center"/>
              <w:rPr>
                <w:bCs/>
                <w:szCs w:val="28"/>
              </w:rPr>
            </w:pPr>
          </w:p>
        </w:tc>
      </w:tr>
    </w:tbl>
    <w:p w:rsidR="00106C00" w:rsidRPr="00BC2575" w:rsidRDefault="00106C00" w:rsidP="001410A9">
      <w:pPr>
        <w:jc w:val="center"/>
        <w:rPr>
          <w:b/>
          <w:szCs w:val="28"/>
        </w:rPr>
      </w:pPr>
      <w:r w:rsidRPr="00BC2575">
        <w:rPr>
          <w:b/>
          <w:szCs w:val="28"/>
        </w:rPr>
        <w:t>ПОРЯДОК</w:t>
      </w:r>
    </w:p>
    <w:p w:rsidR="00106C00" w:rsidRPr="00BC2575" w:rsidRDefault="00B94227" w:rsidP="001410A9">
      <w:pPr>
        <w:jc w:val="center"/>
        <w:rPr>
          <w:b/>
          <w:szCs w:val="28"/>
        </w:rPr>
      </w:pPr>
      <w:r w:rsidRPr="00BC2575">
        <w:rPr>
          <w:b/>
          <w:szCs w:val="28"/>
        </w:rPr>
        <w:t xml:space="preserve">передачі </w:t>
      </w:r>
      <w:r w:rsidR="00D05403" w:rsidRPr="00BC2575">
        <w:rPr>
          <w:b/>
          <w:szCs w:val="28"/>
        </w:rPr>
        <w:t xml:space="preserve">екстрених </w:t>
      </w:r>
      <w:r w:rsidRPr="00BC2575">
        <w:rPr>
          <w:b/>
          <w:szCs w:val="28"/>
        </w:rPr>
        <w:t>викликів</w:t>
      </w:r>
      <w:r w:rsidR="00FB49B5" w:rsidRPr="00BC2575">
        <w:rPr>
          <w:b/>
          <w:szCs w:val="28"/>
        </w:rPr>
        <w:t xml:space="preserve"> за</w:t>
      </w:r>
      <w:r w:rsidR="00D63345">
        <w:rPr>
          <w:b/>
          <w:szCs w:val="28"/>
        </w:rPr>
        <w:t xml:space="preserve"> </w:t>
      </w:r>
      <w:r w:rsidR="008F5C6B" w:rsidRPr="00BC2575">
        <w:rPr>
          <w:b/>
          <w:szCs w:val="28"/>
        </w:rPr>
        <w:t xml:space="preserve">скороченим телефонним </w:t>
      </w:r>
      <w:r w:rsidR="00D05403" w:rsidRPr="00BC2575">
        <w:rPr>
          <w:b/>
          <w:szCs w:val="28"/>
        </w:rPr>
        <w:t>номером 102</w:t>
      </w:r>
      <w:r w:rsidRPr="00BC2575">
        <w:rPr>
          <w:b/>
          <w:szCs w:val="28"/>
        </w:rPr>
        <w:t xml:space="preserve"> в телекомунікаційній мережі загального користування</w:t>
      </w:r>
    </w:p>
    <w:p w:rsidR="00B94227" w:rsidRPr="00F1191B" w:rsidRDefault="00B94227" w:rsidP="001410A9">
      <w:pPr>
        <w:jc w:val="center"/>
        <w:rPr>
          <w:szCs w:val="28"/>
        </w:rPr>
      </w:pPr>
    </w:p>
    <w:p w:rsidR="00B94227" w:rsidRPr="00F1191B" w:rsidRDefault="00B94227" w:rsidP="001410A9">
      <w:pPr>
        <w:jc w:val="center"/>
        <w:rPr>
          <w:szCs w:val="28"/>
        </w:rPr>
      </w:pPr>
    </w:p>
    <w:p w:rsidR="001410A9" w:rsidRPr="00BC2575" w:rsidRDefault="001410A9" w:rsidP="00750F75">
      <w:pPr>
        <w:jc w:val="center"/>
        <w:rPr>
          <w:b/>
          <w:szCs w:val="28"/>
        </w:rPr>
      </w:pPr>
      <w:r w:rsidRPr="00BC2575">
        <w:rPr>
          <w:b/>
          <w:szCs w:val="28"/>
        </w:rPr>
        <w:t>І. Загальні положення</w:t>
      </w:r>
    </w:p>
    <w:p w:rsidR="001410A9" w:rsidRPr="00C8066B" w:rsidRDefault="001410A9" w:rsidP="001410A9">
      <w:pPr>
        <w:ind w:firstLine="709"/>
        <w:rPr>
          <w:szCs w:val="28"/>
        </w:rPr>
      </w:pPr>
    </w:p>
    <w:p w:rsidR="00175342" w:rsidRPr="00BC2575" w:rsidRDefault="002D4614" w:rsidP="00AF1070">
      <w:pPr>
        <w:ind w:firstLine="708"/>
        <w:rPr>
          <w:bCs/>
          <w:szCs w:val="28"/>
          <w:lang w:bidi="uk-UA"/>
        </w:rPr>
      </w:pPr>
      <w:r w:rsidRPr="00F1191B">
        <w:rPr>
          <w:szCs w:val="28"/>
        </w:rPr>
        <w:t>1</w:t>
      </w:r>
      <w:r w:rsidRPr="00BC2575">
        <w:rPr>
          <w:szCs w:val="28"/>
        </w:rPr>
        <w:t>. </w:t>
      </w:r>
      <w:r w:rsidR="00224CA0">
        <w:t xml:space="preserve">Цей Порядок визначає механізм передачі </w:t>
      </w:r>
      <w:r w:rsidR="00224CA0" w:rsidRPr="00F96C5D">
        <w:rPr>
          <w:szCs w:val="28"/>
        </w:rPr>
        <w:t>екстрених викликів за скороченим телефонним номером 102</w:t>
      </w:r>
      <w:r w:rsidR="00224CA0">
        <w:rPr>
          <w:szCs w:val="28"/>
        </w:rPr>
        <w:t xml:space="preserve"> </w:t>
      </w:r>
      <w:r w:rsidR="00175342" w:rsidRPr="00BC2575">
        <w:rPr>
          <w:bCs/>
          <w:szCs w:val="28"/>
          <w:lang w:bidi="uk-UA"/>
        </w:rPr>
        <w:t xml:space="preserve">операторами </w:t>
      </w:r>
      <w:proofErr w:type="spellStart"/>
      <w:r w:rsidR="00175342" w:rsidRPr="00BC2575">
        <w:rPr>
          <w:bCs/>
          <w:szCs w:val="28"/>
          <w:lang w:bidi="uk-UA"/>
        </w:rPr>
        <w:t>телекомунікацій</w:t>
      </w:r>
      <w:proofErr w:type="spellEnd"/>
      <w:r w:rsidR="00DF051B">
        <w:rPr>
          <w:bCs/>
          <w:szCs w:val="28"/>
          <w:lang w:bidi="uk-UA"/>
        </w:rPr>
        <w:t xml:space="preserve"> </w:t>
      </w:r>
      <w:r w:rsidR="000F6907" w:rsidRPr="00BC2575">
        <w:rPr>
          <w:bCs/>
          <w:szCs w:val="28"/>
          <w:lang w:bidi="uk-UA"/>
        </w:rPr>
        <w:t>до</w:t>
      </w:r>
      <w:r w:rsidR="00DF051B">
        <w:rPr>
          <w:bCs/>
          <w:szCs w:val="28"/>
          <w:lang w:bidi="uk-UA"/>
        </w:rPr>
        <w:t xml:space="preserve"> </w:t>
      </w:r>
      <w:r w:rsidR="009764D1" w:rsidRPr="00BC2575">
        <w:rPr>
          <w:bCs/>
          <w:szCs w:val="28"/>
          <w:lang w:bidi="uk-UA"/>
        </w:rPr>
        <w:t xml:space="preserve">підрозділів «102» </w:t>
      </w:r>
      <w:r w:rsidR="000F6907" w:rsidRPr="00BC2575">
        <w:rPr>
          <w:szCs w:val="28"/>
        </w:rPr>
        <w:t>територіальних органів Національної поліції (головних управлінь Національної поліції в А</w:t>
      </w:r>
      <w:r w:rsidR="008E5894" w:rsidRPr="00BC2575">
        <w:rPr>
          <w:szCs w:val="28"/>
        </w:rPr>
        <w:t>втономній Республіці Крим та м.</w:t>
      </w:r>
      <w:r w:rsidR="008E5894" w:rsidRPr="00BC2575">
        <w:rPr>
          <w:szCs w:val="28"/>
          <w:lang w:val="en-US"/>
        </w:rPr>
        <w:t> </w:t>
      </w:r>
      <w:r w:rsidR="000F6907" w:rsidRPr="00BC2575">
        <w:rPr>
          <w:szCs w:val="28"/>
        </w:rPr>
        <w:t>Севастополі, областях та м. Києві)</w:t>
      </w:r>
      <w:r w:rsidR="009764D1" w:rsidRPr="00BC2575">
        <w:rPr>
          <w:szCs w:val="28"/>
        </w:rPr>
        <w:t xml:space="preserve"> (далі – підрозділ «102»)</w:t>
      </w:r>
      <w:r w:rsidR="00AF1070" w:rsidRPr="00BC2575">
        <w:rPr>
          <w:szCs w:val="28"/>
        </w:rPr>
        <w:t>.</w:t>
      </w:r>
    </w:p>
    <w:p w:rsidR="00D4127F" w:rsidRPr="00BC2575" w:rsidRDefault="00D4127F" w:rsidP="00885A47">
      <w:pPr>
        <w:rPr>
          <w:szCs w:val="28"/>
        </w:rPr>
      </w:pPr>
    </w:p>
    <w:p w:rsidR="00D95043" w:rsidRPr="000102B3" w:rsidRDefault="00297108" w:rsidP="00D95043">
      <w:pPr>
        <w:ind w:firstLine="709"/>
        <w:rPr>
          <w:bCs/>
          <w:szCs w:val="28"/>
          <w:lang w:eastAsia="uk-UA" w:bidi="uk-UA"/>
        </w:rPr>
      </w:pPr>
      <w:r>
        <w:rPr>
          <w:bCs/>
          <w:szCs w:val="28"/>
          <w:lang w:eastAsia="uk-UA" w:bidi="uk-UA"/>
        </w:rPr>
        <w:t>2</w:t>
      </w:r>
      <w:r w:rsidR="00D95043" w:rsidRPr="00BD021F">
        <w:rPr>
          <w:bCs/>
          <w:szCs w:val="28"/>
          <w:lang w:eastAsia="uk-UA" w:bidi="uk-UA"/>
        </w:rPr>
        <w:t xml:space="preserve">. Терміни «телекомунікаційна мережа», «телекомунікаційна послуга», «кінцеве обладнання» вживаються у значеннях, визначених Законом України «Про </w:t>
      </w:r>
      <w:r w:rsidR="00D95043" w:rsidRPr="005C380A">
        <w:rPr>
          <w:bCs/>
          <w:szCs w:val="28"/>
          <w:lang w:eastAsia="uk-UA" w:bidi="uk-UA"/>
        </w:rPr>
        <w:t xml:space="preserve">телекомунікації»; термін </w:t>
      </w:r>
      <w:r w:rsidR="00D95043" w:rsidRPr="00D95043">
        <w:rPr>
          <w:bCs/>
          <w:szCs w:val="28"/>
          <w:lang w:eastAsia="uk-UA" w:bidi="uk-UA"/>
        </w:rPr>
        <w:t>«</w:t>
      </w:r>
      <w:hyperlink r:id="rId8" w:anchor="w111" w:history="1">
        <w:r w:rsidR="00D95043" w:rsidRPr="00D95043">
          <w:rPr>
            <w:rStyle w:val="ac"/>
            <w:bCs/>
            <w:color w:val="auto"/>
            <w:szCs w:val="28"/>
            <w:u w:val="none"/>
            <w:lang w:eastAsia="uk-UA" w:bidi="uk-UA"/>
          </w:rPr>
          <w:t>екстрена</w:t>
        </w:r>
      </w:hyperlink>
      <w:r w:rsidR="00D95043" w:rsidRPr="00D95043">
        <w:t xml:space="preserve"> </w:t>
      </w:r>
      <w:hyperlink r:id="rId9" w:anchor="w24" w:history="1">
        <w:r w:rsidR="00D95043" w:rsidRPr="00D95043">
          <w:rPr>
            <w:rStyle w:val="ac"/>
            <w:bCs/>
            <w:color w:val="auto"/>
            <w:szCs w:val="28"/>
            <w:u w:val="none"/>
            <w:lang w:eastAsia="uk-UA" w:bidi="uk-UA"/>
          </w:rPr>
          <w:t>ситуація</w:t>
        </w:r>
      </w:hyperlink>
      <w:r w:rsidR="00D95043" w:rsidRPr="00D95043">
        <w:rPr>
          <w:bCs/>
          <w:szCs w:val="28"/>
          <w:lang w:eastAsia="uk-UA" w:bidi="uk-UA"/>
        </w:rPr>
        <w:t xml:space="preserve">» вживається у значенні, визначеному Законом України «Про систему </w:t>
      </w:r>
      <w:hyperlink r:id="rId10" w:anchor="w12" w:history="1">
        <w:r w:rsidR="00D95043" w:rsidRPr="00D95043">
          <w:rPr>
            <w:rStyle w:val="ac"/>
            <w:bCs/>
            <w:color w:val="auto"/>
            <w:szCs w:val="28"/>
            <w:u w:val="none"/>
            <w:lang w:eastAsia="uk-UA" w:bidi="uk-UA"/>
          </w:rPr>
          <w:t>екстрен</w:t>
        </w:r>
      </w:hyperlink>
      <w:r w:rsidR="00D95043" w:rsidRPr="00D95043">
        <w:rPr>
          <w:bCs/>
          <w:szCs w:val="28"/>
          <w:lang w:eastAsia="uk-UA" w:bidi="uk-UA"/>
        </w:rPr>
        <w:t>ої допомоги</w:t>
      </w:r>
      <w:r w:rsidR="00D95043" w:rsidRPr="005C380A">
        <w:rPr>
          <w:bCs/>
          <w:szCs w:val="28"/>
          <w:lang w:eastAsia="uk-UA" w:bidi="uk-UA"/>
        </w:rPr>
        <w:t xml:space="preserve"> населенню</w:t>
      </w:r>
      <w:r w:rsidR="00D95043" w:rsidRPr="00BD021F">
        <w:rPr>
          <w:bCs/>
          <w:szCs w:val="28"/>
          <w:lang w:eastAsia="uk-UA" w:bidi="uk-UA"/>
        </w:rPr>
        <w:t xml:space="preserve"> за єдиним телефонним номером 112»; термін «екстрені виклики» та «шлюз» вживається у значенні, визначеному у Порядку організації доступу абонентів мереж рухомого (мобільного) зв’язку до служб екстреної допомоги, затвердженому наказом Міністерства транспорту та зв’язку України від 07 жовтня 2009 року №</w:t>
      </w:r>
      <w:r w:rsidR="00D95043">
        <w:rPr>
          <w:bCs/>
          <w:szCs w:val="28"/>
          <w:lang w:eastAsia="uk-UA"/>
        </w:rPr>
        <w:t xml:space="preserve"> </w:t>
      </w:r>
      <w:r w:rsidR="00D95043" w:rsidRPr="00BD021F">
        <w:rPr>
          <w:bCs/>
          <w:szCs w:val="28"/>
          <w:lang w:eastAsia="uk-UA" w:bidi="uk-UA"/>
        </w:rPr>
        <w:t>1034, зареєстрованому у Міністерстві юстиції України 29 жовтня 2009 року за № 1002/17018</w:t>
      </w:r>
      <w:r w:rsidR="00421D03">
        <w:rPr>
          <w:bCs/>
          <w:szCs w:val="28"/>
          <w:lang w:eastAsia="uk-UA" w:bidi="uk-UA"/>
        </w:rPr>
        <w:t>.</w:t>
      </w:r>
    </w:p>
    <w:p w:rsidR="00297108" w:rsidRPr="00152E9E" w:rsidRDefault="00297108" w:rsidP="00143FC4">
      <w:pPr>
        <w:widowControl w:val="0"/>
        <w:autoSpaceDE w:val="0"/>
        <w:autoSpaceDN w:val="0"/>
        <w:adjustRightInd w:val="0"/>
        <w:rPr>
          <w:szCs w:val="28"/>
        </w:rPr>
      </w:pPr>
    </w:p>
    <w:p w:rsidR="00297108" w:rsidRPr="00297108" w:rsidRDefault="00297108" w:rsidP="00297108">
      <w:pPr>
        <w:ind w:firstLine="709"/>
        <w:rPr>
          <w:bCs/>
          <w:szCs w:val="28"/>
          <w:lang w:bidi="uk-UA"/>
        </w:rPr>
      </w:pPr>
      <w:r>
        <w:rPr>
          <w:szCs w:val="28"/>
        </w:rPr>
        <w:t>3</w:t>
      </w:r>
      <w:r w:rsidRPr="00BC2575">
        <w:rPr>
          <w:bCs/>
          <w:szCs w:val="28"/>
          <w:lang w:bidi="uk-UA"/>
        </w:rPr>
        <w:t>. Цей Порядок обов’язковий до виконання операторами</w:t>
      </w:r>
      <w:r>
        <w:rPr>
          <w:bCs/>
          <w:szCs w:val="28"/>
          <w:lang w:bidi="uk-UA"/>
        </w:rPr>
        <w:t xml:space="preserve"> </w:t>
      </w:r>
      <w:proofErr w:type="spellStart"/>
      <w:r w:rsidRPr="00BC2575">
        <w:rPr>
          <w:bCs/>
          <w:szCs w:val="28"/>
          <w:lang w:bidi="uk-UA"/>
        </w:rPr>
        <w:t>телекомунікацій</w:t>
      </w:r>
      <w:proofErr w:type="spellEnd"/>
      <w:r>
        <w:rPr>
          <w:bCs/>
          <w:szCs w:val="28"/>
          <w:lang w:bidi="uk-UA"/>
        </w:rPr>
        <w:t>, Національною поліцією</w:t>
      </w:r>
      <w:r w:rsidRPr="00BC2575">
        <w:rPr>
          <w:bCs/>
          <w:szCs w:val="28"/>
          <w:lang w:bidi="uk-UA"/>
        </w:rPr>
        <w:t xml:space="preserve"> та суб’єктами господарювання, які здійснюють діяльність з </w:t>
      </w:r>
      <w:proofErr w:type="spellStart"/>
      <w:r w:rsidRPr="00BC2575">
        <w:rPr>
          <w:bCs/>
          <w:szCs w:val="28"/>
          <w:lang w:bidi="uk-UA"/>
        </w:rPr>
        <w:t>проєктування</w:t>
      </w:r>
      <w:proofErr w:type="spellEnd"/>
      <w:r w:rsidRPr="00BC2575">
        <w:rPr>
          <w:bCs/>
          <w:szCs w:val="28"/>
          <w:lang w:bidi="uk-UA"/>
        </w:rPr>
        <w:t xml:space="preserve"> телекомунікаційних мереж.</w:t>
      </w:r>
    </w:p>
    <w:p w:rsidR="007952E8" w:rsidRDefault="007952E8" w:rsidP="00885A47">
      <w:pPr>
        <w:spacing w:line="360" w:lineRule="auto"/>
        <w:ind w:firstLine="709"/>
      </w:pPr>
    </w:p>
    <w:p w:rsidR="00885A47" w:rsidRPr="006D4610" w:rsidRDefault="008E45BB" w:rsidP="00885A47">
      <w:pPr>
        <w:spacing w:line="360" w:lineRule="auto"/>
        <w:ind w:firstLine="709"/>
      </w:pPr>
      <w:r>
        <w:t>4</w:t>
      </w:r>
      <w:r w:rsidR="00885A47" w:rsidRPr="006D4610">
        <w:t>.</w:t>
      </w:r>
      <w:r w:rsidR="00405C00" w:rsidRPr="006D4610">
        <w:t> </w:t>
      </w:r>
      <w:r w:rsidR="00654BD2" w:rsidRPr="006D4610">
        <w:t>У цьому Порядку вживаються такі с</w:t>
      </w:r>
      <w:r w:rsidR="00885A47" w:rsidRPr="006D4610">
        <w:t xml:space="preserve">корочення і </w:t>
      </w:r>
      <w:r w:rsidR="00914FC6" w:rsidRPr="006D4610">
        <w:t>поз</w:t>
      </w:r>
      <w:r w:rsidR="00885A47" w:rsidRPr="006D4610">
        <w:t>начення</w:t>
      </w:r>
      <w:r w:rsidR="00F03975" w:rsidRPr="006D4610">
        <w:t>:</w:t>
      </w:r>
    </w:p>
    <w:tbl>
      <w:tblPr>
        <w:tblW w:w="9261" w:type="dxa"/>
        <w:tblInd w:w="388" w:type="dxa"/>
        <w:tblLayout w:type="fixed"/>
        <w:tblLook w:val="0000"/>
      </w:tblPr>
      <w:tblGrid>
        <w:gridCol w:w="2272"/>
        <w:gridCol w:w="6989"/>
      </w:tblGrid>
      <w:tr w:rsidR="00072296" w:rsidRPr="006D4610" w:rsidTr="000C172A">
        <w:tc>
          <w:tcPr>
            <w:tcW w:w="2272" w:type="dxa"/>
          </w:tcPr>
          <w:p w:rsidR="00072296" w:rsidRPr="006D4610" w:rsidRDefault="00072296" w:rsidP="00F03975">
            <w:pPr>
              <w:pStyle w:val="8"/>
              <w:keepNext w:val="0"/>
              <w:spacing w:line="360" w:lineRule="auto"/>
              <w:ind w:left="312"/>
              <w:rPr>
                <w:rFonts w:ascii="Times New Roman" w:hAnsi="Times New Roman"/>
                <w:szCs w:val="28"/>
              </w:rPr>
            </w:pPr>
            <w:r w:rsidRPr="006D4610">
              <w:rPr>
                <w:rFonts w:ascii="Times New Roman" w:hAnsi="Times New Roman"/>
                <w:szCs w:val="28"/>
              </w:rPr>
              <w:t>АМТС</w:t>
            </w:r>
          </w:p>
        </w:tc>
        <w:tc>
          <w:tcPr>
            <w:tcW w:w="6989" w:type="dxa"/>
          </w:tcPr>
          <w:p w:rsidR="007F7343" w:rsidRPr="006D4610" w:rsidRDefault="000F37D1" w:rsidP="0024005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072296" w:rsidRPr="006D4610">
              <w:rPr>
                <w:szCs w:val="28"/>
              </w:rPr>
              <w:t>автоматична міжміська телефонна станція</w:t>
            </w:r>
            <w:r w:rsidR="00F03975" w:rsidRPr="006D4610">
              <w:rPr>
                <w:szCs w:val="28"/>
              </w:rPr>
              <w:t>;</w:t>
            </w:r>
          </w:p>
        </w:tc>
      </w:tr>
      <w:tr w:rsidR="00894B4E" w:rsidRPr="006D4610" w:rsidTr="00CA5A87">
        <w:tc>
          <w:tcPr>
            <w:tcW w:w="2272" w:type="dxa"/>
          </w:tcPr>
          <w:p w:rsidR="00894B4E" w:rsidRPr="006D4610" w:rsidRDefault="00894B4E" w:rsidP="00F03975">
            <w:pPr>
              <w:pStyle w:val="8"/>
              <w:keepNext w:val="0"/>
              <w:spacing w:line="360" w:lineRule="auto"/>
              <w:ind w:left="312"/>
              <w:rPr>
                <w:rFonts w:ascii="Times New Roman" w:hAnsi="Times New Roman"/>
                <w:szCs w:val="28"/>
              </w:rPr>
            </w:pPr>
            <w:r w:rsidRPr="006D4610">
              <w:rPr>
                <w:rFonts w:ascii="Times New Roman" w:hAnsi="Times New Roman"/>
                <w:szCs w:val="28"/>
              </w:rPr>
              <w:t>АТС</w:t>
            </w:r>
          </w:p>
        </w:tc>
        <w:tc>
          <w:tcPr>
            <w:tcW w:w="6989" w:type="dxa"/>
          </w:tcPr>
          <w:p w:rsidR="00894B4E" w:rsidRPr="006D4610" w:rsidRDefault="000F37D1" w:rsidP="0024005B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894B4E" w:rsidRPr="006D4610">
              <w:rPr>
                <w:szCs w:val="28"/>
              </w:rPr>
              <w:t>автоматична телефонна станція;</w:t>
            </w:r>
          </w:p>
        </w:tc>
      </w:tr>
      <w:tr w:rsidR="00894B4E" w:rsidRPr="006D4610" w:rsidTr="00CA5A87">
        <w:tc>
          <w:tcPr>
            <w:tcW w:w="2272" w:type="dxa"/>
          </w:tcPr>
          <w:p w:rsidR="00874F31" w:rsidRPr="00821CC5" w:rsidRDefault="00874F31" w:rsidP="00F03975">
            <w:pPr>
              <w:pStyle w:val="8"/>
              <w:keepNext w:val="0"/>
              <w:spacing w:line="360" w:lineRule="auto"/>
              <w:ind w:left="312"/>
              <w:rPr>
                <w:rFonts w:ascii="Times New Roman" w:hAnsi="Times New Roman"/>
                <w:szCs w:val="28"/>
              </w:rPr>
            </w:pPr>
            <w:r w:rsidRPr="00821CC5">
              <w:rPr>
                <w:rFonts w:ascii="Times New Roman" w:hAnsi="Times New Roman"/>
                <w:szCs w:val="28"/>
                <w:lang w:bidi="uk-UA"/>
              </w:rPr>
              <w:t>БС</w:t>
            </w:r>
          </w:p>
          <w:p w:rsidR="00CA5A87" w:rsidRDefault="00117331" w:rsidP="00CA5A87">
            <w:pPr>
              <w:pStyle w:val="8"/>
              <w:keepNext w:val="0"/>
              <w:spacing w:line="360" w:lineRule="auto"/>
              <w:ind w:left="312"/>
              <w:rPr>
                <w:rFonts w:ascii="Times New Roman" w:hAnsi="Times New Roman"/>
                <w:szCs w:val="28"/>
                <w:lang w:val="en-US"/>
              </w:rPr>
            </w:pPr>
            <w:r w:rsidRPr="00821CC5">
              <w:rPr>
                <w:rFonts w:ascii="Times New Roman" w:hAnsi="Times New Roman"/>
                <w:szCs w:val="28"/>
              </w:rPr>
              <w:lastRenderedPageBreak/>
              <w:t>ВС</w:t>
            </w:r>
          </w:p>
          <w:p w:rsidR="00894B4E" w:rsidRPr="00CA5A87" w:rsidRDefault="00CA5A87" w:rsidP="00CA5A87">
            <w:pPr>
              <w:pStyle w:val="8"/>
              <w:keepNext w:val="0"/>
              <w:spacing w:line="360" w:lineRule="auto"/>
              <w:ind w:left="312"/>
              <w:rPr>
                <w:rFonts w:ascii="Times New Roman" w:hAnsi="Times New Roman"/>
                <w:szCs w:val="28"/>
                <w:lang w:val="en-US"/>
              </w:rPr>
            </w:pPr>
            <w:r w:rsidRPr="000C172A">
              <w:rPr>
                <w:rFonts w:ascii="Times New Roman" w:hAnsi="Times New Roman"/>
                <w:szCs w:val="28"/>
              </w:rPr>
              <w:t>ВСС</w:t>
            </w:r>
          </w:p>
        </w:tc>
        <w:tc>
          <w:tcPr>
            <w:tcW w:w="6989" w:type="dxa"/>
          </w:tcPr>
          <w:p w:rsidR="00874F31" w:rsidRPr="00821CC5" w:rsidRDefault="000F37D1" w:rsidP="0024005B">
            <w:pPr>
              <w:spacing w:line="360" w:lineRule="auto"/>
              <w:rPr>
                <w:szCs w:val="28"/>
                <w:lang w:bidi="uk-UA"/>
              </w:rPr>
            </w:pPr>
            <w:r>
              <w:rPr>
                <w:szCs w:val="28"/>
                <w:lang w:bidi="uk-UA"/>
              </w:rPr>
              <w:lastRenderedPageBreak/>
              <w:t>- </w:t>
            </w:r>
            <w:r w:rsidR="00874F31" w:rsidRPr="00821CC5">
              <w:rPr>
                <w:szCs w:val="28"/>
                <w:lang w:bidi="uk-UA"/>
              </w:rPr>
              <w:t>базова станція;</w:t>
            </w:r>
          </w:p>
          <w:p w:rsidR="00894B4E" w:rsidRPr="00B21C03" w:rsidRDefault="000F37D1" w:rsidP="0024005B">
            <w:pPr>
              <w:spacing w:line="360" w:lineRule="auto"/>
              <w:rPr>
                <w:szCs w:val="28"/>
                <w:lang w:val="ru-RU"/>
              </w:rPr>
            </w:pPr>
            <w:r>
              <w:rPr>
                <w:szCs w:val="28"/>
                <w:lang w:bidi="uk-UA"/>
              </w:rPr>
              <w:lastRenderedPageBreak/>
              <w:t>- </w:t>
            </w:r>
            <w:r w:rsidR="00117331" w:rsidRPr="00821CC5">
              <w:rPr>
                <w:szCs w:val="28"/>
              </w:rPr>
              <w:t>вузлова станція;</w:t>
            </w:r>
          </w:p>
          <w:p w:rsidR="00CA5A87" w:rsidRPr="00B21C03" w:rsidRDefault="000F37D1" w:rsidP="0024005B">
            <w:pPr>
              <w:spacing w:line="360" w:lineRule="auto"/>
              <w:rPr>
                <w:szCs w:val="28"/>
                <w:lang w:val="ru-RU"/>
              </w:rPr>
            </w:pPr>
            <w:r>
              <w:rPr>
                <w:szCs w:val="28"/>
              </w:rPr>
              <w:t>- </w:t>
            </w:r>
            <w:r w:rsidR="00CA5A87" w:rsidRPr="000C172A">
              <w:rPr>
                <w:szCs w:val="28"/>
              </w:rPr>
              <w:t>вузол спеціальних служб;</w:t>
            </w:r>
          </w:p>
        </w:tc>
      </w:tr>
      <w:tr w:rsidR="00894B4E" w:rsidRPr="000C172A" w:rsidTr="00CA5A87">
        <w:tc>
          <w:tcPr>
            <w:tcW w:w="2272" w:type="dxa"/>
          </w:tcPr>
          <w:p w:rsidR="00894B4E" w:rsidRPr="000C172A" w:rsidRDefault="00611F9F" w:rsidP="00F03975">
            <w:pPr>
              <w:pStyle w:val="8"/>
              <w:keepNext w:val="0"/>
              <w:spacing w:line="360" w:lineRule="auto"/>
              <w:ind w:left="312"/>
              <w:rPr>
                <w:rFonts w:ascii="Times New Roman" w:hAnsi="Times New Roman"/>
                <w:szCs w:val="28"/>
                <w:lang w:val="en-US"/>
              </w:rPr>
            </w:pPr>
            <w:proofErr w:type="spellStart"/>
            <w:r w:rsidRPr="000C172A">
              <w:rPr>
                <w:rFonts w:ascii="Times New Roman" w:hAnsi="Times New Roman"/>
                <w:szCs w:val="28"/>
              </w:rPr>
              <w:lastRenderedPageBreak/>
              <w:t>КО</w:t>
            </w:r>
            <w:proofErr w:type="spellEnd"/>
          </w:p>
        </w:tc>
        <w:tc>
          <w:tcPr>
            <w:tcW w:w="6989" w:type="dxa"/>
          </w:tcPr>
          <w:p w:rsidR="00894B4E" w:rsidRPr="000C172A" w:rsidRDefault="00894B4E" w:rsidP="00611F9F">
            <w:pPr>
              <w:spacing w:line="360" w:lineRule="auto"/>
              <w:rPr>
                <w:szCs w:val="28"/>
                <w:lang w:val="en-US"/>
              </w:rPr>
            </w:pPr>
            <w:r w:rsidRPr="000C172A">
              <w:rPr>
                <w:szCs w:val="28"/>
              </w:rPr>
              <w:t>-</w:t>
            </w:r>
            <w:r w:rsidR="000F37D1">
              <w:rPr>
                <w:szCs w:val="28"/>
              </w:rPr>
              <w:t> </w:t>
            </w:r>
            <w:r w:rsidR="00611F9F" w:rsidRPr="000C172A">
              <w:rPr>
                <w:szCs w:val="28"/>
              </w:rPr>
              <w:t>кінцеве обладнання;</w:t>
            </w:r>
          </w:p>
        </w:tc>
      </w:tr>
      <w:tr w:rsidR="00CF6EAD" w:rsidRPr="00411EB8" w:rsidTr="0017613E">
        <w:trPr>
          <w:trHeight w:val="80"/>
        </w:trPr>
        <w:tc>
          <w:tcPr>
            <w:tcW w:w="2272" w:type="dxa"/>
          </w:tcPr>
          <w:p w:rsidR="00821CC5" w:rsidRPr="00411EB8" w:rsidRDefault="00821CC5" w:rsidP="00C62927">
            <w:pPr>
              <w:spacing w:line="360" w:lineRule="auto"/>
              <w:ind w:left="312"/>
              <w:rPr>
                <w:szCs w:val="28"/>
              </w:rPr>
            </w:pPr>
            <w:proofErr w:type="spellStart"/>
            <w:r w:rsidRPr="00411EB8">
              <w:rPr>
                <w:szCs w:val="28"/>
              </w:rPr>
              <w:t>КС</w:t>
            </w:r>
            <w:proofErr w:type="spellEnd"/>
          </w:p>
          <w:p w:rsidR="00B21C03" w:rsidRDefault="00821CC5" w:rsidP="0012666E">
            <w:pPr>
              <w:spacing w:line="360" w:lineRule="auto"/>
              <w:ind w:left="312"/>
              <w:rPr>
                <w:szCs w:val="28"/>
              </w:rPr>
            </w:pPr>
            <w:r w:rsidRPr="00411EB8">
              <w:rPr>
                <w:szCs w:val="28"/>
              </w:rPr>
              <w:t>ОПТС</w:t>
            </w:r>
          </w:p>
          <w:p w:rsidR="00023234" w:rsidRPr="00F33452" w:rsidRDefault="00023234" w:rsidP="00023234">
            <w:pPr>
              <w:spacing w:line="360" w:lineRule="auto"/>
              <w:ind w:left="312"/>
              <w:rPr>
                <w:szCs w:val="28"/>
                <w:lang w:val="en-US" w:bidi="uk-UA"/>
              </w:rPr>
            </w:pPr>
            <w:r w:rsidRPr="00DA5135">
              <w:rPr>
                <w:szCs w:val="28"/>
                <w:lang w:bidi="uk-UA"/>
              </w:rPr>
              <w:t>SIP</w:t>
            </w:r>
            <w:r w:rsidR="00F33452">
              <w:rPr>
                <w:szCs w:val="28"/>
                <w:lang w:bidi="uk-UA"/>
              </w:rPr>
              <w:t xml:space="preserve"> </w:t>
            </w:r>
            <w:r w:rsidR="00F33452">
              <w:rPr>
                <w:szCs w:val="28"/>
                <w:lang w:val="en-US" w:bidi="uk-UA"/>
              </w:rPr>
              <w:t>I</w:t>
            </w:r>
          </w:p>
          <w:p w:rsidR="00F33452" w:rsidRDefault="00F33452" w:rsidP="005818E0">
            <w:pPr>
              <w:spacing w:line="360" w:lineRule="auto"/>
              <w:ind w:firstLine="321"/>
              <w:rPr>
                <w:szCs w:val="28"/>
                <w:lang w:val="en-US"/>
              </w:rPr>
            </w:pPr>
          </w:p>
          <w:p w:rsidR="00F33452" w:rsidRDefault="00F33452" w:rsidP="005818E0">
            <w:pPr>
              <w:spacing w:line="360" w:lineRule="auto"/>
              <w:ind w:firstLine="321"/>
              <w:rPr>
                <w:szCs w:val="28"/>
              </w:rPr>
            </w:pPr>
          </w:p>
          <w:p w:rsidR="005818E0" w:rsidRPr="00411EB8" w:rsidRDefault="000C172A" w:rsidP="005818E0">
            <w:pPr>
              <w:spacing w:line="360" w:lineRule="auto"/>
              <w:ind w:firstLine="321"/>
              <w:rPr>
                <w:szCs w:val="28"/>
              </w:rPr>
            </w:pPr>
            <w:r w:rsidRPr="00411EB8">
              <w:rPr>
                <w:szCs w:val="28"/>
              </w:rPr>
              <w:t>СКС-7</w:t>
            </w:r>
          </w:p>
          <w:p w:rsidR="006D0C96" w:rsidRDefault="006D0C96" w:rsidP="000C172A">
            <w:pPr>
              <w:spacing w:line="360" w:lineRule="auto"/>
              <w:ind w:left="312"/>
              <w:rPr>
                <w:szCs w:val="28"/>
                <w:lang w:bidi="uk-UA"/>
              </w:rPr>
            </w:pPr>
          </w:p>
          <w:p w:rsidR="006D0C96" w:rsidRDefault="006D0C96" w:rsidP="000C172A">
            <w:pPr>
              <w:spacing w:line="360" w:lineRule="auto"/>
              <w:ind w:left="312"/>
              <w:rPr>
                <w:szCs w:val="28"/>
                <w:lang w:bidi="uk-UA"/>
              </w:rPr>
            </w:pPr>
          </w:p>
          <w:p w:rsidR="006D0C96" w:rsidRDefault="006D0C96" w:rsidP="000C172A">
            <w:pPr>
              <w:spacing w:line="360" w:lineRule="auto"/>
              <w:ind w:left="312"/>
              <w:rPr>
                <w:szCs w:val="28"/>
                <w:lang w:bidi="uk-UA"/>
              </w:rPr>
            </w:pPr>
          </w:p>
          <w:p w:rsidR="006D0C96" w:rsidRDefault="006D0C96" w:rsidP="000C172A">
            <w:pPr>
              <w:spacing w:line="360" w:lineRule="auto"/>
              <w:ind w:left="312"/>
              <w:rPr>
                <w:szCs w:val="28"/>
                <w:lang w:bidi="uk-UA"/>
              </w:rPr>
            </w:pPr>
          </w:p>
          <w:p w:rsidR="006D0C96" w:rsidRDefault="006D0C96" w:rsidP="000C172A">
            <w:pPr>
              <w:spacing w:line="360" w:lineRule="auto"/>
              <w:ind w:left="312"/>
              <w:rPr>
                <w:szCs w:val="28"/>
                <w:lang w:bidi="uk-UA"/>
              </w:rPr>
            </w:pPr>
          </w:p>
          <w:p w:rsidR="006D0C96" w:rsidRDefault="006D0C96" w:rsidP="000C172A">
            <w:pPr>
              <w:spacing w:line="360" w:lineRule="auto"/>
              <w:ind w:left="312"/>
              <w:rPr>
                <w:szCs w:val="28"/>
                <w:lang w:bidi="uk-UA"/>
              </w:rPr>
            </w:pPr>
          </w:p>
          <w:p w:rsidR="00D558FD" w:rsidRPr="00B3280A" w:rsidRDefault="0061096E" w:rsidP="000C172A">
            <w:pPr>
              <w:spacing w:line="360" w:lineRule="auto"/>
              <w:ind w:left="312"/>
              <w:rPr>
                <w:szCs w:val="28"/>
                <w:lang w:bidi="uk-UA"/>
              </w:rPr>
            </w:pPr>
            <w:r>
              <w:rPr>
                <w:szCs w:val="28"/>
                <w:lang w:bidi="uk-UA"/>
              </w:rPr>
              <w:t>Служба 101</w:t>
            </w:r>
          </w:p>
          <w:p w:rsidR="00DA5135" w:rsidRPr="00B3280A" w:rsidRDefault="00DA5135" w:rsidP="00DA5135">
            <w:pPr>
              <w:spacing w:line="360" w:lineRule="auto"/>
              <w:ind w:firstLine="321"/>
              <w:rPr>
                <w:szCs w:val="28"/>
                <w:lang w:bidi="uk-UA"/>
              </w:rPr>
            </w:pPr>
            <w:r w:rsidRPr="00B3280A">
              <w:rPr>
                <w:szCs w:val="28"/>
                <w:lang w:bidi="uk-UA"/>
              </w:rPr>
              <w:t>Служба 103</w:t>
            </w:r>
          </w:p>
          <w:p w:rsidR="00DA5135" w:rsidRPr="00B3280A" w:rsidRDefault="00DA5135" w:rsidP="00DA5135">
            <w:pPr>
              <w:spacing w:line="360" w:lineRule="auto"/>
              <w:ind w:left="312"/>
              <w:rPr>
                <w:szCs w:val="28"/>
                <w:lang w:bidi="uk-UA"/>
              </w:rPr>
            </w:pPr>
            <w:r w:rsidRPr="00B3280A">
              <w:rPr>
                <w:szCs w:val="28"/>
                <w:lang w:bidi="uk-UA"/>
              </w:rPr>
              <w:t>Служба 104</w:t>
            </w:r>
          </w:p>
          <w:p w:rsidR="000C172A" w:rsidRPr="00A84496" w:rsidRDefault="007F1950" w:rsidP="000F37D1">
            <w:pPr>
              <w:spacing w:line="360" w:lineRule="auto"/>
              <w:ind w:firstLine="321"/>
              <w:rPr>
                <w:szCs w:val="28"/>
                <w:lang w:bidi="uk-UA"/>
              </w:rPr>
            </w:pPr>
            <w:r w:rsidRPr="007F1950">
              <w:rPr>
                <w:szCs w:val="28"/>
                <w:lang w:bidi="uk-UA"/>
              </w:rPr>
              <w:t>Т</w:t>
            </w:r>
            <w:r>
              <w:rPr>
                <w:szCs w:val="28"/>
                <w:lang w:bidi="uk-UA"/>
              </w:rPr>
              <w:t>МЗ</w:t>
            </w:r>
            <w:r w:rsidR="0017613E">
              <w:rPr>
                <w:szCs w:val="28"/>
                <w:lang w:bidi="uk-UA"/>
              </w:rPr>
              <w:t>К</w:t>
            </w:r>
          </w:p>
        </w:tc>
        <w:tc>
          <w:tcPr>
            <w:tcW w:w="6989" w:type="dxa"/>
          </w:tcPr>
          <w:p w:rsidR="00CF6EAD" w:rsidRDefault="00794BF8" w:rsidP="00611F9F">
            <w:pPr>
              <w:spacing w:line="360" w:lineRule="auto"/>
              <w:rPr>
                <w:szCs w:val="28"/>
              </w:rPr>
            </w:pPr>
            <w:r w:rsidRPr="00411EB8">
              <w:rPr>
                <w:szCs w:val="28"/>
              </w:rPr>
              <w:t>-</w:t>
            </w:r>
            <w:r w:rsidR="000F37D1">
              <w:rPr>
                <w:szCs w:val="28"/>
              </w:rPr>
              <w:t> </w:t>
            </w:r>
            <w:r w:rsidR="00611F9F" w:rsidRPr="00411EB8">
              <w:rPr>
                <w:szCs w:val="28"/>
              </w:rPr>
              <w:t>кінцева станція;</w:t>
            </w:r>
          </w:p>
          <w:p w:rsidR="00821CC5" w:rsidRPr="00695A11" w:rsidRDefault="000F37D1" w:rsidP="00611F9F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 </w:t>
            </w:r>
            <w:r w:rsidR="00821CC5" w:rsidRPr="00411EB8">
              <w:rPr>
                <w:szCs w:val="28"/>
              </w:rPr>
              <w:t>опорно-транзитна станція;</w:t>
            </w:r>
          </w:p>
          <w:p w:rsidR="00023234" w:rsidRPr="00F33452" w:rsidRDefault="00023234" w:rsidP="004178AA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 </w:t>
            </w:r>
            <w:proofErr w:type="spellStart"/>
            <w:r w:rsidR="00F33452" w:rsidRPr="00F33452">
              <w:rPr>
                <w:szCs w:val="28"/>
              </w:rPr>
              <w:t>Session</w:t>
            </w:r>
            <w:proofErr w:type="spellEnd"/>
            <w:r w:rsidR="00F33452" w:rsidRPr="00F33452">
              <w:rPr>
                <w:szCs w:val="28"/>
              </w:rPr>
              <w:t xml:space="preserve"> </w:t>
            </w:r>
            <w:proofErr w:type="spellStart"/>
            <w:r w:rsidR="00F33452" w:rsidRPr="00F33452">
              <w:rPr>
                <w:szCs w:val="28"/>
              </w:rPr>
              <w:t>Initiation</w:t>
            </w:r>
            <w:proofErr w:type="spellEnd"/>
            <w:r w:rsidR="00F33452" w:rsidRPr="00F33452">
              <w:rPr>
                <w:szCs w:val="28"/>
              </w:rPr>
              <w:t xml:space="preserve"> </w:t>
            </w:r>
            <w:proofErr w:type="spellStart"/>
            <w:r w:rsidR="00F33452" w:rsidRPr="00F33452">
              <w:rPr>
                <w:szCs w:val="28"/>
              </w:rPr>
              <w:t>Protocol</w:t>
            </w:r>
            <w:proofErr w:type="spellEnd"/>
            <w:r w:rsidR="00F33452" w:rsidRPr="00F33452">
              <w:rPr>
                <w:szCs w:val="28"/>
              </w:rPr>
              <w:t xml:space="preserve"> </w:t>
            </w:r>
            <w:proofErr w:type="spellStart"/>
            <w:r w:rsidR="00F33452" w:rsidRPr="00F33452">
              <w:rPr>
                <w:szCs w:val="28"/>
              </w:rPr>
              <w:t>Internetworking</w:t>
            </w:r>
            <w:proofErr w:type="spellEnd"/>
            <w:r w:rsidR="00F33452" w:rsidRPr="00F33452">
              <w:rPr>
                <w:szCs w:val="28"/>
              </w:rPr>
              <w:t xml:space="preserve"> (</w:t>
            </w:r>
            <w:r w:rsidR="00F33452" w:rsidRPr="00B21C03">
              <w:rPr>
                <w:szCs w:val="28"/>
              </w:rPr>
              <w:t>протокол встановлення сесії</w:t>
            </w:r>
            <w:r w:rsidR="00F33452">
              <w:rPr>
                <w:szCs w:val="28"/>
              </w:rPr>
              <w:t xml:space="preserve"> </w:t>
            </w:r>
            <w:r w:rsidR="00F33452" w:rsidRPr="00F33452">
              <w:rPr>
                <w:szCs w:val="28"/>
              </w:rPr>
              <w:t>(протокол встановлення сесії</w:t>
            </w:r>
            <w:r w:rsidR="00F33452">
              <w:rPr>
                <w:szCs w:val="28"/>
              </w:rPr>
              <w:t xml:space="preserve"> Інтернет</w:t>
            </w:r>
            <w:r w:rsidR="00F33452" w:rsidRPr="00F33452">
              <w:rPr>
                <w:szCs w:val="28"/>
              </w:rPr>
              <w:t>)</w:t>
            </w:r>
            <w:r w:rsidR="00F33452">
              <w:rPr>
                <w:szCs w:val="28"/>
              </w:rPr>
              <w:t>;</w:t>
            </w:r>
          </w:p>
          <w:p w:rsidR="000C172A" w:rsidRPr="00695A11" w:rsidRDefault="00983B92" w:rsidP="00611F9F">
            <w:pPr>
              <w:spacing w:line="360" w:lineRule="auto"/>
              <w:rPr>
                <w:szCs w:val="28"/>
              </w:rPr>
            </w:pPr>
            <w:r w:rsidRPr="00695A11">
              <w:rPr>
                <w:szCs w:val="28"/>
              </w:rPr>
              <w:t>- </w:t>
            </w:r>
            <w:proofErr w:type="spellStart"/>
            <w:r w:rsidR="000C172A" w:rsidRPr="00695A11">
              <w:rPr>
                <w:szCs w:val="28"/>
              </w:rPr>
              <w:t>спільноканальна</w:t>
            </w:r>
            <w:proofErr w:type="spellEnd"/>
            <w:r w:rsidR="000C172A" w:rsidRPr="00695A11">
              <w:rPr>
                <w:szCs w:val="28"/>
              </w:rPr>
              <w:t xml:space="preserve"> сигналізація № 7</w:t>
            </w:r>
            <w:r w:rsidR="006D0C96">
              <w:rPr>
                <w:szCs w:val="28"/>
              </w:rPr>
              <w:t xml:space="preserve"> </w:t>
            </w:r>
            <w:r w:rsidR="006D0C96">
              <w:rPr>
                <w:color w:val="000000" w:themeColor="text1"/>
                <w:szCs w:val="28"/>
                <w:lang w:eastAsia="uk-UA"/>
              </w:rPr>
              <w:t>(</w:t>
            </w:r>
            <w:r w:rsidR="006D0C96" w:rsidRPr="00594535">
              <w:rPr>
                <w:color w:val="000000" w:themeColor="text1"/>
                <w:szCs w:val="28"/>
                <w:lang w:eastAsia="uk-UA"/>
              </w:rPr>
              <w:t>«</w:t>
            </w:r>
            <w:proofErr w:type="spellStart"/>
            <w:r w:rsidR="006D0C96" w:rsidRPr="00594535">
              <w:rPr>
                <w:color w:val="000000" w:themeColor="text1"/>
                <w:szCs w:val="28"/>
                <w:lang w:eastAsia="uk-UA"/>
              </w:rPr>
              <w:t>Спільноканальна</w:t>
            </w:r>
            <w:proofErr w:type="spellEnd"/>
            <w:r w:rsidR="006D0C96" w:rsidRPr="00594535">
              <w:rPr>
                <w:color w:val="000000" w:themeColor="text1"/>
                <w:szCs w:val="28"/>
                <w:lang w:eastAsia="uk-UA"/>
              </w:rPr>
              <w:t xml:space="preserve"> сигналізація № 7. Національна версія України. Правила використання у телефонній мережі загального користування. Версія 3.0», затвердженого наказом Міністерства транспорту та зв’язку України від 13 грудня 2007 року № 1164</w:t>
            </w:r>
            <w:r w:rsidR="006D0C96" w:rsidRPr="00B75868">
              <w:rPr>
                <w:szCs w:val="28"/>
                <w:lang w:bidi="uk-UA"/>
              </w:rPr>
              <w:t xml:space="preserve"> (Національна версія України 3.0)</w:t>
            </w:r>
            <w:r w:rsidR="000C172A" w:rsidRPr="00695A11">
              <w:rPr>
                <w:szCs w:val="28"/>
              </w:rPr>
              <w:t>;</w:t>
            </w:r>
          </w:p>
          <w:p w:rsidR="00D558FD" w:rsidRDefault="00D558FD" w:rsidP="00611F9F">
            <w:pPr>
              <w:spacing w:line="360" w:lineRule="auto"/>
              <w:rPr>
                <w:szCs w:val="28"/>
              </w:rPr>
            </w:pPr>
            <w:r w:rsidRPr="00695A11">
              <w:rPr>
                <w:szCs w:val="28"/>
              </w:rPr>
              <w:t xml:space="preserve">- підрозділ </w:t>
            </w:r>
            <w:r w:rsidR="008D19DF" w:rsidRPr="00695A11">
              <w:rPr>
                <w:szCs w:val="28"/>
              </w:rPr>
              <w:t>аварійно-рятувальної служби</w:t>
            </w:r>
            <w:r w:rsidR="00DA5135">
              <w:rPr>
                <w:szCs w:val="28"/>
              </w:rPr>
              <w:t>;</w:t>
            </w:r>
          </w:p>
          <w:p w:rsidR="00D558FD" w:rsidRDefault="00D558FD" w:rsidP="00611F9F">
            <w:pPr>
              <w:spacing w:line="360" w:lineRule="auto"/>
              <w:rPr>
                <w:szCs w:val="28"/>
              </w:rPr>
            </w:pPr>
            <w:r>
              <w:rPr>
                <w:szCs w:val="28"/>
              </w:rPr>
              <w:t>- система екстреної медичної допомоги;</w:t>
            </w:r>
          </w:p>
          <w:p w:rsidR="000C172A" w:rsidRDefault="00DA5135" w:rsidP="00162A71">
            <w:pPr>
              <w:spacing w:line="360" w:lineRule="auto"/>
              <w:rPr>
                <w:color w:val="000000"/>
                <w:shd w:val="clear" w:color="auto" w:fill="FFFFFF"/>
              </w:rPr>
            </w:pPr>
            <w:r>
              <w:rPr>
                <w:szCs w:val="28"/>
              </w:rPr>
              <w:t>- аварійна служба газу</w:t>
            </w:r>
            <w:r w:rsidR="0017613E">
              <w:rPr>
                <w:szCs w:val="28"/>
              </w:rPr>
              <w:t>;</w:t>
            </w:r>
          </w:p>
          <w:p w:rsidR="00DA5135" w:rsidRPr="00411EB8" w:rsidRDefault="00DA5135" w:rsidP="00025B19">
            <w:pPr>
              <w:spacing w:line="360" w:lineRule="auto"/>
              <w:rPr>
                <w:szCs w:val="28"/>
              </w:rPr>
            </w:pPr>
            <w:r>
              <w:rPr>
                <w:color w:val="000000"/>
                <w:shd w:val="clear" w:color="auto" w:fill="FFFFFF"/>
              </w:rPr>
              <w:t>- </w:t>
            </w:r>
            <w:r w:rsidRPr="00D558FD">
              <w:rPr>
                <w:szCs w:val="28"/>
              </w:rPr>
              <w:t>телекомунікаційна мережа</w:t>
            </w:r>
            <w:r>
              <w:rPr>
                <w:szCs w:val="28"/>
              </w:rPr>
              <w:t xml:space="preserve"> загального користування;</w:t>
            </w:r>
          </w:p>
        </w:tc>
      </w:tr>
      <w:tr w:rsidR="00894B4E" w:rsidRPr="00411EB8" w:rsidTr="000C172A">
        <w:tc>
          <w:tcPr>
            <w:tcW w:w="2272" w:type="dxa"/>
          </w:tcPr>
          <w:p w:rsidR="00661B45" w:rsidRPr="00D558FD" w:rsidRDefault="00162A71" w:rsidP="00661B45">
            <w:pPr>
              <w:spacing w:line="360" w:lineRule="auto"/>
              <w:ind w:firstLine="321"/>
              <w:rPr>
                <w:szCs w:val="28"/>
              </w:rPr>
            </w:pPr>
            <w:r>
              <w:rPr>
                <w:szCs w:val="28"/>
              </w:rPr>
              <w:t xml:space="preserve">ТМ </w:t>
            </w:r>
            <w:r w:rsidR="00661B45" w:rsidRPr="008835D9">
              <w:rPr>
                <w:szCs w:val="28"/>
              </w:rPr>
              <w:t>НП</w:t>
            </w:r>
            <w:r>
              <w:rPr>
                <w:szCs w:val="28"/>
              </w:rPr>
              <w:t>У</w:t>
            </w:r>
          </w:p>
          <w:p w:rsidR="00162A71" w:rsidRDefault="00162A71" w:rsidP="00162A71">
            <w:pPr>
              <w:spacing w:line="360" w:lineRule="auto"/>
              <w:rPr>
                <w:szCs w:val="28"/>
              </w:rPr>
            </w:pPr>
          </w:p>
          <w:p w:rsidR="00FB79C4" w:rsidRPr="00DA5135" w:rsidRDefault="001E5FAA" w:rsidP="00F03975">
            <w:pPr>
              <w:spacing w:line="360" w:lineRule="auto"/>
              <w:ind w:left="312"/>
              <w:rPr>
                <w:szCs w:val="28"/>
                <w:lang w:bidi="uk-UA"/>
              </w:rPr>
            </w:pPr>
            <w:r w:rsidRPr="00411EB8">
              <w:rPr>
                <w:szCs w:val="28"/>
              </w:rPr>
              <w:t>ЦС</w:t>
            </w:r>
          </w:p>
          <w:p w:rsidR="00FB79C4" w:rsidRPr="001E5FAA" w:rsidRDefault="001E5FAA" w:rsidP="00F03975">
            <w:pPr>
              <w:spacing w:line="360" w:lineRule="auto"/>
              <w:ind w:left="312"/>
              <w:rPr>
                <w:szCs w:val="28"/>
              </w:rPr>
            </w:pPr>
            <w:r w:rsidRPr="00411EB8">
              <w:rPr>
                <w:szCs w:val="28"/>
                <w:lang w:bidi="uk-UA"/>
              </w:rPr>
              <w:t>ЦКРЗ</w:t>
            </w:r>
          </w:p>
        </w:tc>
        <w:tc>
          <w:tcPr>
            <w:tcW w:w="6989" w:type="dxa"/>
          </w:tcPr>
          <w:p w:rsidR="00162A71" w:rsidRPr="00162A71" w:rsidRDefault="00D558FD" w:rsidP="00162A71">
            <w:pPr>
              <w:spacing w:line="360" w:lineRule="auto"/>
              <w:rPr>
                <w:i/>
                <w:szCs w:val="28"/>
              </w:rPr>
            </w:pPr>
            <w:r>
              <w:rPr>
                <w:szCs w:val="28"/>
              </w:rPr>
              <w:t>- </w:t>
            </w:r>
            <w:r w:rsidRPr="00D558FD">
              <w:rPr>
                <w:szCs w:val="28"/>
              </w:rPr>
              <w:t>телекомунікаційна мережа</w:t>
            </w:r>
            <w:r w:rsidR="000263C3">
              <w:rPr>
                <w:szCs w:val="28"/>
              </w:rPr>
              <w:t xml:space="preserve">,що належить </w:t>
            </w:r>
            <w:r w:rsidRPr="00D558FD">
              <w:rPr>
                <w:szCs w:val="28"/>
              </w:rPr>
              <w:t>Національн</w:t>
            </w:r>
            <w:r w:rsidR="00C26D81">
              <w:rPr>
                <w:szCs w:val="28"/>
              </w:rPr>
              <w:t xml:space="preserve">ій </w:t>
            </w:r>
            <w:r w:rsidRPr="00D558FD">
              <w:rPr>
                <w:szCs w:val="28"/>
              </w:rPr>
              <w:t xml:space="preserve"> поліції;</w:t>
            </w:r>
          </w:p>
          <w:p w:rsidR="001E5FAA" w:rsidRDefault="000F37D1" w:rsidP="001E5FAA">
            <w:pPr>
              <w:spacing w:line="360" w:lineRule="auto"/>
              <w:rPr>
                <w:szCs w:val="28"/>
                <w:lang w:bidi="uk-UA"/>
              </w:rPr>
            </w:pPr>
            <w:r>
              <w:rPr>
                <w:szCs w:val="28"/>
              </w:rPr>
              <w:t>- </w:t>
            </w:r>
            <w:r w:rsidR="001E5FAA" w:rsidRPr="00411EB8">
              <w:rPr>
                <w:szCs w:val="28"/>
              </w:rPr>
              <w:t>центральна станція;</w:t>
            </w:r>
          </w:p>
          <w:p w:rsidR="004C728B" w:rsidRPr="00871809" w:rsidRDefault="000F37D1" w:rsidP="001E5FAA">
            <w:pPr>
              <w:spacing w:line="360" w:lineRule="auto"/>
              <w:rPr>
                <w:szCs w:val="28"/>
                <w:lang w:bidi="uk-UA"/>
              </w:rPr>
            </w:pPr>
            <w:r>
              <w:rPr>
                <w:szCs w:val="28"/>
                <w:lang w:bidi="uk-UA"/>
              </w:rPr>
              <w:t>- </w:t>
            </w:r>
            <w:r w:rsidR="001E5FAA" w:rsidRPr="00411EB8">
              <w:rPr>
                <w:szCs w:val="28"/>
                <w:lang w:bidi="uk-UA"/>
              </w:rPr>
              <w:t>центр комутації рухомого (мобільного) зв’язку.</w:t>
            </w:r>
          </w:p>
        </w:tc>
      </w:tr>
    </w:tbl>
    <w:p w:rsidR="004C728B" w:rsidRPr="004C728B" w:rsidRDefault="004C728B" w:rsidP="00190C0B">
      <w:pPr>
        <w:jc w:val="center"/>
        <w:rPr>
          <w:szCs w:val="28"/>
        </w:rPr>
      </w:pPr>
    </w:p>
    <w:p w:rsidR="00914FC6" w:rsidRPr="00BC2575" w:rsidRDefault="001410A9" w:rsidP="00190C0B">
      <w:pPr>
        <w:jc w:val="center"/>
        <w:rPr>
          <w:b/>
          <w:szCs w:val="28"/>
        </w:rPr>
      </w:pPr>
      <w:r w:rsidRPr="00BC2575">
        <w:rPr>
          <w:b/>
          <w:szCs w:val="28"/>
        </w:rPr>
        <w:t>ІІ. </w:t>
      </w:r>
      <w:r w:rsidR="00914FC6" w:rsidRPr="00BC2575">
        <w:rPr>
          <w:b/>
          <w:szCs w:val="28"/>
        </w:rPr>
        <w:t>Основні технічні вимоги</w:t>
      </w:r>
    </w:p>
    <w:p w:rsidR="001410A9" w:rsidRPr="00F1191B" w:rsidRDefault="001410A9" w:rsidP="00A817CD">
      <w:pPr>
        <w:tabs>
          <w:tab w:val="left" w:pos="5103"/>
        </w:tabs>
        <w:ind w:firstLine="709"/>
        <w:jc w:val="center"/>
        <w:rPr>
          <w:szCs w:val="28"/>
        </w:rPr>
      </w:pPr>
    </w:p>
    <w:p w:rsidR="00287CEC" w:rsidRPr="006A5E16" w:rsidRDefault="00287CEC" w:rsidP="000F1EA1">
      <w:pPr>
        <w:tabs>
          <w:tab w:val="left" w:pos="708"/>
        </w:tabs>
        <w:ind w:firstLine="709"/>
        <w:rPr>
          <w:szCs w:val="28"/>
          <w:lang w:eastAsia="uk-UA" w:bidi="uk-UA"/>
        </w:rPr>
      </w:pPr>
      <w:r w:rsidRPr="00940760">
        <w:rPr>
          <w:szCs w:val="28"/>
          <w:lang w:eastAsia="uk-UA"/>
        </w:rPr>
        <w:t xml:space="preserve">1. Структура і технічні характеристики </w:t>
      </w:r>
      <w:r w:rsidRPr="00287CEC">
        <w:rPr>
          <w:szCs w:val="28"/>
          <w:lang w:eastAsia="uk-UA"/>
        </w:rPr>
        <w:t xml:space="preserve">взаємодії телекомунікаційних мереж із технічними засобами </w:t>
      </w:r>
      <w:proofErr w:type="spellStart"/>
      <w:r w:rsidRPr="00287CEC">
        <w:rPr>
          <w:szCs w:val="28"/>
          <w:lang w:eastAsia="uk-UA"/>
        </w:rPr>
        <w:t>телекомунікацій</w:t>
      </w:r>
      <w:proofErr w:type="spellEnd"/>
      <w:r w:rsidRPr="00287CEC">
        <w:rPr>
          <w:szCs w:val="28"/>
          <w:lang w:eastAsia="uk-UA"/>
        </w:rPr>
        <w:t xml:space="preserve"> пі</w:t>
      </w:r>
      <w:r w:rsidRPr="00940760">
        <w:rPr>
          <w:szCs w:val="28"/>
          <w:lang w:eastAsia="uk-UA"/>
        </w:rPr>
        <w:t>дрозділів «102» повинні відповідати вимогам нормативних документів щодо проектування і функціонування ТМЗК.</w:t>
      </w:r>
    </w:p>
    <w:p w:rsidR="00CB05AA" w:rsidRPr="00854CE4" w:rsidRDefault="00CB05AA" w:rsidP="00CB05AA">
      <w:pPr>
        <w:ind w:firstLine="709"/>
        <w:rPr>
          <w:szCs w:val="28"/>
        </w:rPr>
      </w:pPr>
    </w:p>
    <w:p w:rsidR="00854CE4" w:rsidRDefault="000F1EA1" w:rsidP="00854CE4">
      <w:pPr>
        <w:ind w:firstLine="709"/>
        <w:rPr>
          <w:color w:val="000000" w:themeColor="text1"/>
          <w:szCs w:val="28"/>
          <w:lang w:eastAsia="uk-UA"/>
        </w:rPr>
      </w:pPr>
      <w:r w:rsidRPr="00940760">
        <w:rPr>
          <w:color w:val="000000" w:themeColor="text1"/>
          <w:szCs w:val="28"/>
          <w:lang w:eastAsia="uk-UA"/>
        </w:rPr>
        <w:t xml:space="preserve">2. Забезпечення взаємодії ТМЗК та </w:t>
      </w:r>
      <w:r w:rsidRPr="001E541C">
        <w:rPr>
          <w:szCs w:val="28"/>
          <w:lang w:eastAsia="uk-UA"/>
        </w:rPr>
        <w:t>технічними засобами</w:t>
      </w:r>
      <w:r>
        <w:rPr>
          <w:szCs w:val="28"/>
          <w:lang w:eastAsia="uk-UA"/>
        </w:rPr>
        <w:t xml:space="preserve"> </w:t>
      </w:r>
      <w:proofErr w:type="spellStart"/>
      <w:r w:rsidRPr="00940760">
        <w:rPr>
          <w:color w:val="000000" w:themeColor="text1"/>
          <w:szCs w:val="28"/>
          <w:lang w:eastAsia="uk-UA"/>
        </w:rPr>
        <w:t>телекомунікацій</w:t>
      </w:r>
      <w:proofErr w:type="spellEnd"/>
      <w:r w:rsidRPr="00940760">
        <w:rPr>
          <w:color w:val="000000" w:themeColor="text1"/>
          <w:szCs w:val="28"/>
          <w:lang w:eastAsia="uk-UA"/>
        </w:rPr>
        <w:t xml:space="preserve"> підрозділів «102» здійснюється з дотриманням вимог до побудови ТМЗК</w:t>
      </w:r>
      <w:r>
        <w:rPr>
          <w:color w:val="000000" w:themeColor="text1"/>
          <w:szCs w:val="28"/>
          <w:lang w:eastAsia="uk-UA"/>
        </w:rPr>
        <w:t>.</w:t>
      </w:r>
    </w:p>
    <w:p w:rsidR="000F1EA1" w:rsidRPr="00854CE4" w:rsidRDefault="000F1EA1" w:rsidP="00854CE4">
      <w:pPr>
        <w:ind w:firstLine="709"/>
        <w:rPr>
          <w:szCs w:val="28"/>
        </w:rPr>
      </w:pPr>
    </w:p>
    <w:p w:rsidR="002A3A46" w:rsidRPr="001E1098" w:rsidRDefault="007768C0" w:rsidP="001E1098">
      <w:pPr>
        <w:ind w:firstLine="709"/>
        <w:rPr>
          <w:szCs w:val="28"/>
        </w:rPr>
      </w:pPr>
      <w:r>
        <w:rPr>
          <w:szCs w:val="28"/>
        </w:rPr>
        <w:lastRenderedPageBreak/>
        <w:t>3. </w:t>
      </w:r>
      <w:r w:rsidR="00854CE4" w:rsidRPr="00854CE4">
        <w:rPr>
          <w:szCs w:val="28"/>
          <w:lang w:bidi="uk-UA"/>
        </w:rPr>
        <w:t xml:space="preserve">Маршрутизація екстрених викликів за скороченим телефонним номером 102 здійснюється відповідно </w:t>
      </w:r>
      <w:r w:rsidR="00854CE4">
        <w:rPr>
          <w:szCs w:val="28"/>
        </w:rPr>
        <w:t xml:space="preserve">до Порядку маршрутизації </w:t>
      </w:r>
      <w:proofErr w:type="spellStart"/>
      <w:r w:rsidR="00854CE4">
        <w:rPr>
          <w:szCs w:val="28"/>
        </w:rPr>
        <w:t>трафіка</w:t>
      </w:r>
      <w:proofErr w:type="spellEnd"/>
      <w:r w:rsidR="00854CE4">
        <w:rPr>
          <w:szCs w:val="28"/>
        </w:rPr>
        <w:t xml:space="preserve"> в телекомунікаційній мережі загального користування України, затвердженого рішенням Національної комісії, що здійснює державне регулювання у сфері зв’язку та інформатизації від 05 липня 2012 року № 324, зареєстрованого у Міністерстві юстиції України </w:t>
      </w:r>
      <w:r w:rsidR="00854CE4" w:rsidRPr="00E1204A">
        <w:rPr>
          <w:szCs w:val="28"/>
        </w:rPr>
        <w:t>25</w:t>
      </w:r>
      <w:r w:rsidR="00854CE4">
        <w:rPr>
          <w:szCs w:val="28"/>
        </w:rPr>
        <w:t xml:space="preserve"> липня </w:t>
      </w:r>
      <w:r w:rsidR="00854CE4" w:rsidRPr="00E1204A">
        <w:rPr>
          <w:szCs w:val="28"/>
        </w:rPr>
        <w:t>2012</w:t>
      </w:r>
      <w:r w:rsidR="00854CE4">
        <w:rPr>
          <w:szCs w:val="28"/>
        </w:rPr>
        <w:t xml:space="preserve"> року за № 1252/21564.</w:t>
      </w:r>
    </w:p>
    <w:p w:rsidR="00854CE4" w:rsidRDefault="00854CE4" w:rsidP="00CB05AA">
      <w:pPr>
        <w:ind w:firstLine="709"/>
        <w:rPr>
          <w:szCs w:val="28"/>
        </w:rPr>
      </w:pPr>
    </w:p>
    <w:p w:rsidR="00C019EE" w:rsidRDefault="001E1098" w:rsidP="00BD3814">
      <w:pPr>
        <w:ind w:firstLine="709"/>
        <w:rPr>
          <w:bCs/>
          <w:szCs w:val="28"/>
          <w:lang w:bidi="uk-UA"/>
        </w:rPr>
      </w:pPr>
      <w:r>
        <w:rPr>
          <w:szCs w:val="28"/>
        </w:rPr>
        <w:t>4. </w:t>
      </w:r>
      <w:r w:rsidR="0013072E" w:rsidRPr="00E40DD8">
        <w:t>Підрозділи</w:t>
      </w:r>
      <w:r w:rsidR="0013072E" w:rsidRPr="00854CE4">
        <w:rPr>
          <w:szCs w:val="28"/>
          <w:lang w:bidi="uk-UA"/>
        </w:rPr>
        <w:t>«102»</w:t>
      </w:r>
      <w:r w:rsidR="0013072E">
        <w:rPr>
          <w:szCs w:val="28"/>
          <w:lang w:bidi="uk-UA"/>
        </w:rPr>
        <w:t xml:space="preserve"> </w:t>
      </w:r>
      <w:r w:rsidR="0013072E" w:rsidRPr="00854CE4">
        <w:rPr>
          <w:szCs w:val="28"/>
          <w:lang w:bidi="uk-UA"/>
        </w:rPr>
        <w:t>мають</w:t>
      </w:r>
      <w:r w:rsidR="0013072E">
        <w:rPr>
          <w:szCs w:val="28"/>
          <w:lang w:bidi="uk-UA"/>
        </w:rPr>
        <w:t xml:space="preserve"> забезпечувати </w:t>
      </w:r>
      <w:r w:rsidR="0013072E" w:rsidRPr="00854CE4">
        <w:rPr>
          <w:szCs w:val="28"/>
          <w:lang w:bidi="uk-UA"/>
        </w:rPr>
        <w:t xml:space="preserve">приймання екстрених викликів, включаючи телефонні виклики від абонентів мереж фіксованого та рухомого (мобільного) зв’язку, а також </w:t>
      </w:r>
      <w:r w:rsidR="0013072E">
        <w:rPr>
          <w:szCs w:val="28"/>
          <w:lang w:bidi="uk-UA"/>
        </w:rPr>
        <w:t xml:space="preserve">реєстрацію </w:t>
      </w:r>
      <w:r w:rsidR="0013072E" w:rsidRPr="00854CE4">
        <w:rPr>
          <w:szCs w:val="28"/>
          <w:lang w:bidi="uk-UA"/>
        </w:rPr>
        <w:t>та транслювання інформації про екстрену ситуацію до відповідних підр</w:t>
      </w:r>
      <w:r w:rsidR="0013072E">
        <w:rPr>
          <w:szCs w:val="28"/>
          <w:lang w:bidi="uk-UA"/>
        </w:rPr>
        <w:t xml:space="preserve">озділів оперативного реагування </w:t>
      </w:r>
      <w:r w:rsidR="0013072E" w:rsidRPr="00977108">
        <w:rPr>
          <w:szCs w:val="28"/>
          <w:lang w:bidi="uk-UA"/>
        </w:rPr>
        <w:t xml:space="preserve">у </w:t>
      </w:r>
      <w:r w:rsidR="0013072E" w:rsidRPr="00977108">
        <w:rPr>
          <w:bCs/>
          <w:szCs w:val="28"/>
          <w:lang w:bidi="uk-UA"/>
        </w:rPr>
        <w:t xml:space="preserve">форматах та з дотриманням вимог нормативних документів у сфері </w:t>
      </w:r>
      <w:proofErr w:type="spellStart"/>
      <w:r w:rsidR="0013072E" w:rsidRPr="00977108">
        <w:rPr>
          <w:bCs/>
          <w:szCs w:val="28"/>
          <w:lang w:bidi="uk-UA"/>
        </w:rPr>
        <w:t>телекомунікацій</w:t>
      </w:r>
      <w:proofErr w:type="spellEnd"/>
      <w:r w:rsidR="0013072E">
        <w:rPr>
          <w:bCs/>
          <w:szCs w:val="28"/>
          <w:lang w:bidi="uk-UA"/>
        </w:rPr>
        <w:t>.</w:t>
      </w:r>
    </w:p>
    <w:p w:rsidR="006D0C96" w:rsidRDefault="006D0C96" w:rsidP="00BD3814">
      <w:pPr>
        <w:ind w:firstLine="709"/>
        <w:rPr>
          <w:szCs w:val="28"/>
          <w:lang w:bidi="uk-UA"/>
        </w:rPr>
      </w:pPr>
    </w:p>
    <w:p w:rsidR="000462D1" w:rsidRDefault="0013072E" w:rsidP="000462D1">
      <w:pPr>
        <w:ind w:firstLine="709"/>
        <w:rPr>
          <w:szCs w:val="28"/>
          <w:lang w:bidi="uk-UA"/>
        </w:rPr>
      </w:pPr>
      <w:r>
        <w:rPr>
          <w:szCs w:val="28"/>
          <w:lang w:bidi="uk-UA"/>
        </w:rPr>
        <w:t>5</w:t>
      </w:r>
      <w:r w:rsidR="000462D1" w:rsidRPr="000462D1">
        <w:rPr>
          <w:szCs w:val="28"/>
          <w:lang w:bidi="uk-UA"/>
        </w:rPr>
        <w:t xml:space="preserve">. Оператори </w:t>
      </w:r>
      <w:proofErr w:type="spellStart"/>
      <w:r w:rsidR="000462D1" w:rsidRPr="000462D1">
        <w:rPr>
          <w:szCs w:val="28"/>
          <w:lang w:bidi="uk-UA"/>
        </w:rPr>
        <w:t>телекомунікацій</w:t>
      </w:r>
      <w:proofErr w:type="spellEnd"/>
      <w:r w:rsidR="000462D1" w:rsidRPr="000462D1">
        <w:rPr>
          <w:szCs w:val="28"/>
          <w:lang w:bidi="uk-UA"/>
        </w:rPr>
        <w:t xml:space="preserve"> з</w:t>
      </w:r>
      <w:r w:rsidR="00CB7868">
        <w:rPr>
          <w:szCs w:val="28"/>
          <w:lang w:bidi="uk-UA"/>
        </w:rPr>
        <w:t xml:space="preserve">абезпечують </w:t>
      </w:r>
      <w:r w:rsidR="000462D1" w:rsidRPr="000462D1">
        <w:rPr>
          <w:szCs w:val="28"/>
          <w:lang w:bidi="uk-UA"/>
        </w:rPr>
        <w:t>організацію основних та резервних маршрутів передачі інформації для взаємодії з підрозділами«102».</w:t>
      </w:r>
    </w:p>
    <w:p w:rsidR="00E360E0" w:rsidRPr="000462D1" w:rsidRDefault="00E360E0" w:rsidP="00E360E0">
      <w:pPr>
        <w:ind w:firstLine="709"/>
        <w:rPr>
          <w:szCs w:val="28"/>
          <w:lang w:bidi="uk-UA"/>
        </w:rPr>
      </w:pPr>
      <w:r w:rsidRPr="00E360E0">
        <w:rPr>
          <w:szCs w:val="28"/>
          <w:lang w:bidi="uk-UA"/>
        </w:rPr>
        <w:t xml:space="preserve">Маршрутизація екстрених викликів в ТМЗК </w:t>
      </w:r>
      <w:r w:rsidRPr="00011702">
        <w:rPr>
          <w:szCs w:val="28"/>
          <w:lang w:bidi="uk-UA"/>
        </w:rPr>
        <w:t>за скороченим телефонним номером 102</w:t>
      </w:r>
      <w:r w:rsidRPr="00E360E0">
        <w:rPr>
          <w:szCs w:val="28"/>
          <w:lang w:bidi="uk-UA"/>
        </w:rPr>
        <w:t xml:space="preserve"> до підрозділів «102», розташованих на території будь-якої області, повинна здійснюватися через ВСС мережі фіксованого зв’язку оператора </w:t>
      </w:r>
      <w:proofErr w:type="spellStart"/>
      <w:r w:rsidRPr="00E360E0">
        <w:rPr>
          <w:szCs w:val="28"/>
          <w:lang w:bidi="uk-UA"/>
        </w:rPr>
        <w:t>телекомунікацій</w:t>
      </w:r>
      <w:proofErr w:type="spellEnd"/>
      <w:r w:rsidRPr="00E360E0">
        <w:rPr>
          <w:szCs w:val="28"/>
          <w:lang w:bidi="uk-UA"/>
        </w:rPr>
        <w:t xml:space="preserve"> відповідного обласного центру або по каналам </w:t>
      </w:r>
      <w:r w:rsidR="00B702ED">
        <w:rPr>
          <w:szCs w:val="28"/>
          <w:lang w:bidi="uk-UA"/>
        </w:rPr>
        <w:t>електрозв’язку,</w:t>
      </w:r>
      <w:r w:rsidRPr="00E360E0">
        <w:rPr>
          <w:szCs w:val="28"/>
          <w:lang w:bidi="uk-UA"/>
        </w:rPr>
        <w:t xml:space="preserve"> </w:t>
      </w:r>
      <w:r>
        <w:rPr>
          <w:szCs w:val="28"/>
          <w:lang w:bidi="uk-UA"/>
        </w:rPr>
        <w:t>які з’єднують мережу</w:t>
      </w:r>
      <w:r w:rsidRPr="00E360E0">
        <w:rPr>
          <w:szCs w:val="28"/>
          <w:lang w:bidi="uk-UA"/>
        </w:rPr>
        <w:t xml:space="preserve"> оператора </w:t>
      </w:r>
      <w:proofErr w:type="spellStart"/>
      <w:r w:rsidRPr="00E360E0">
        <w:rPr>
          <w:szCs w:val="28"/>
          <w:lang w:bidi="uk-UA"/>
        </w:rPr>
        <w:t>телекомунікацій</w:t>
      </w:r>
      <w:proofErr w:type="spellEnd"/>
      <w:r w:rsidRPr="00E360E0">
        <w:rPr>
          <w:szCs w:val="28"/>
          <w:lang w:bidi="uk-UA"/>
        </w:rPr>
        <w:t xml:space="preserve"> з обладнанням підрозділу «102», згідно зі схемами, наведеними у додатках </w:t>
      </w:r>
      <w:r w:rsidR="00600CDC" w:rsidRPr="000348FB">
        <w:rPr>
          <w:szCs w:val="28"/>
          <w:lang w:bidi="uk-UA"/>
        </w:rPr>
        <w:t xml:space="preserve">1 та 2 </w:t>
      </w:r>
      <w:r w:rsidRPr="000348FB">
        <w:rPr>
          <w:szCs w:val="28"/>
          <w:lang w:bidi="uk-UA"/>
        </w:rPr>
        <w:t>до цього Порядку.</w:t>
      </w:r>
    </w:p>
    <w:p w:rsidR="00BC314F" w:rsidRPr="00C019EE" w:rsidRDefault="00BC314F" w:rsidP="000462D1">
      <w:pPr>
        <w:ind w:firstLine="709"/>
        <w:rPr>
          <w:szCs w:val="28"/>
          <w:lang w:bidi="uk-UA"/>
        </w:rPr>
      </w:pPr>
    </w:p>
    <w:p w:rsidR="00E360E0" w:rsidRPr="00E360E0" w:rsidRDefault="00006374" w:rsidP="00E360E0">
      <w:pPr>
        <w:tabs>
          <w:tab w:val="left" w:pos="708"/>
        </w:tabs>
        <w:ind w:firstLine="709"/>
        <w:rPr>
          <w:szCs w:val="28"/>
          <w:lang w:eastAsia="uk-UA" w:bidi="uk-UA"/>
        </w:rPr>
      </w:pPr>
      <w:r>
        <w:rPr>
          <w:szCs w:val="28"/>
          <w:lang w:eastAsia="uk-UA" w:bidi="uk-UA"/>
        </w:rPr>
        <w:t>6</w:t>
      </w:r>
      <w:r w:rsidR="00E360E0" w:rsidRPr="00E360E0">
        <w:rPr>
          <w:szCs w:val="28"/>
          <w:lang w:eastAsia="uk-UA" w:bidi="uk-UA"/>
        </w:rPr>
        <w:t xml:space="preserve">. За наявністю технічної можливості сторін маршрутизація викликів від абонентів фіксованого та рухомого (мобільного) зв’язку за скороченим телефонним номером 102 може бути організована по каналах </w:t>
      </w:r>
      <w:r w:rsidR="00B702ED">
        <w:rPr>
          <w:szCs w:val="28"/>
          <w:lang w:eastAsia="uk-UA" w:bidi="uk-UA"/>
        </w:rPr>
        <w:t>електрозв’язку</w:t>
      </w:r>
      <w:r w:rsidR="00E360E0" w:rsidRPr="00E360E0">
        <w:rPr>
          <w:szCs w:val="28"/>
          <w:lang w:eastAsia="uk-UA" w:bidi="uk-UA"/>
        </w:rPr>
        <w:t xml:space="preserve">, побудованих між технічними засобами </w:t>
      </w:r>
      <w:proofErr w:type="spellStart"/>
      <w:r w:rsidR="00E360E0" w:rsidRPr="00E360E0">
        <w:rPr>
          <w:szCs w:val="28"/>
          <w:lang w:eastAsia="uk-UA" w:bidi="uk-UA"/>
        </w:rPr>
        <w:t>телекомунікацій</w:t>
      </w:r>
      <w:proofErr w:type="spellEnd"/>
      <w:r w:rsidR="00E360E0" w:rsidRPr="00E360E0">
        <w:rPr>
          <w:szCs w:val="28"/>
          <w:lang w:eastAsia="uk-UA" w:bidi="uk-UA"/>
        </w:rPr>
        <w:t xml:space="preserve"> підрозділів «102» та ОПТС та/або шлюзовими ЦКРЗ операторів </w:t>
      </w:r>
      <w:proofErr w:type="spellStart"/>
      <w:r w:rsidR="00E360E0" w:rsidRPr="00E360E0">
        <w:rPr>
          <w:szCs w:val="28"/>
          <w:lang w:eastAsia="uk-UA" w:bidi="uk-UA"/>
        </w:rPr>
        <w:t>телекомунікацій</w:t>
      </w:r>
      <w:proofErr w:type="spellEnd"/>
      <w:r w:rsidR="00E360E0" w:rsidRPr="00E360E0">
        <w:rPr>
          <w:szCs w:val="28"/>
          <w:lang w:eastAsia="uk-UA" w:bidi="uk-UA"/>
        </w:rPr>
        <w:t>, які надають послуги фіксованого та рухомого (мобільного) зв’язку відповідно.</w:t>
      </w:r>
    </w:p>
    <w:p w:rsidR="00C019EE" w:rsidRDefault="00E360E0" w:rsidP="007B1219">
      <w:pPr>
        <w:ind w:firstLine="709"/>
        <w:rPr>
          <w:szCs w:val="28"/>
          <w:lang w:bidi="uk-UA"/>
        </w:rPr>
      </w:pPr>
      <w:r w:rsidRPr="00E360E0">
        <w:rPr>
          <w:szCs w:val="28"/>
          <w:lang w:bidi="uk-UA"/>
        </w:rPr>
        <w:t xml:space="preserve">Шлюзовий ЦКРЗ залежно від місцезнаходження </w:t>
      </w:r>
      <w:proofErr w:type="spellStart"/>
      <w:r w:rsidRPr="00E360E0">
        <w:rPr>
          <w:szCs w:val="28"/>
          <w:lang w:bidi="uk-UA"/>
        </w:rPr>
        <w:t>КО</w:t>
      </w:r>
      <w:proofErr w:type="spellEnd"/>
      <w:r w:rsidRPr="00E360E0">
        <w:rPr>
          <w:szCs w:val="28"/>
          <w:lang w:bidi="uk-UA"/>
        </w:rPr>
        <w:t xml:space="preserve"> абонента мережі рухомого (мобільного) зв’язку має забезпечувати до ВСС у відповідній зоні нумерації ТМЗК та/або до відповідних технічних засобів </w:t>
      </w:r>
      <w:proofErr w:type="spellStart"/>
      <w:r w:rsidRPr="00E360E0">
        <w:rPr>
          <w:szCs w:val="28"/>
          <w:lang w:bidi="uk-UA"/>
        </w:rPr>
        <w:t>телекомунікацій</w:t>
      </w:r>
      <w:proofErr w:type="spellEnd"/>
      <w:r w:rsidRPr="00E360E0">
        <w:rPr>
          <w:szCs w:val="28"/>
          <w:lang w:bidi="uk-UA"/>
        </w:rPr>
        <w:t xml:space="preserve"> підрозділів «102».</w:t>
      </w:r>
    </w:p>
    <w:p w:rsidR="00046D4D" w:rsidRPr="00B75868" w:rsidRDefault="00046D4D" w:rsidP="007B1219">
      <w:pPr>
        <w:ind w:firstLine="709"/>
        <w:rPr>
          <w:szCs w:val="28"/>
          <w:lang w:bidi="uk-UA"/>
        </w:rPr>
      </w:pPr>
    </w:p>
    <w:p w:rsidR="00AB5A5D" w:rsidRPr="00B75868" w:rsidRDefault="00006374" w:rsidP="00B75868">
      <w:pPr>
        <w:ind w:firstLine="709"/>
        <w:rPr>
          <w:szCs w:val="28"/>
          <w:lang w:bidi="uk-UA"/>
        </w:rPr>
      </w:pPr>
      <w:r>
        <w:rPr>
          <w:szCs w:val="28"/>
          <w:lang w:bidi="uk-UA"/>
        </w:rPr>
        <w:t>7</w:t>
      </w:r>
      <w:r w:rsidR="00B75868" w:rsidRPr="00B75868">
        <w:rPr>
          <w:szCs w:val="28"/>
          <w:lang w:bidi="uk-UA"/>
        </w:rPr>
        <w:t xml:space="preserve">. Для передачі викликів 102 від мереж операторів </w:t>
      </w:r>
      <w:proofErr w:type="spellStart"/>
      <w:r w:rsidR="00B75868" w:rsidRPr="00B75868">
        <w:rPr>
          <w:szCs w:val="28"/>
          <w:lang w:bidi="uk-UA"/>
        </w:rPr>
        <w:t>телекомунікацій</w:t>
      </w:r>
      <w:proofErr w:type="spellEnd"/>
      <w:r w:rsidR="00B75868" w:rsidRPr="00B75868">
        <w:rPr>
          <w:szCs w:val="28"/>
          <w:lang w:bidi="uk-UA"/>
        </w:rPr>
        <w:t xml:space="preserve"> до ВСС або технічних засобів підрозділів «102» застосовуються </w:t>
      </w:r>
      <w:r w:rsidR="00DA1482">
        <w:rPr>
          <w:szCs w:val="28"/>
          <w:lang w:bidi="uk-UA"/>
        </w:rPr>
        <w:t>системи</w:t>
      </w:r>
      <w:r w:rsidR="006B7309">
        <w:rPr>
          <w:szCs w:val="28"/>
          <w:lang w:bidi="uk-UA"/>
        </w:rPr>
        <w:t xml:space="preserve"> міжстанційної сигналізації СКС-7</w:t>
      </w:r>
      <w:r w:rsidR="006D6661" w:rsidRPr="00594535">
        <w:rPr>
          <w:color w:val="000000" w:themeColor="text1"/>
          <w:szCs w:val="28"/>
          <w:lang w:eastAsia="uk-UA"/>
        </w:rPr>
        <w:t xml:space="preserve"> </w:t>
      </w:r>
      <w:r w:rsidR="00B75868" w:rsidRPr="001E2A95">
        <w:rPr>
          <w:szCs w:val="28"/>
          <w:lang w:bidi="uk-UA"/>
        </w:rPr>
        <w:t xml:space="preserve">або </w:t>
      </w:r>
      <w:r w:rsidR="00B75868" w:rsidRPr="001E2A95">
        <w:rPr>
          <w:szCs w:val="28"/>
          <w:lang w:val="en-US" w:bidi="uk-UA"/>
        </w:rPr>
        <w:t>SIP</w:t>
      </w:r>
      <w:r w:rsidR="00B75868" w:rsidRPr="001E2A95">
        <w:rPr>
          <w:szCs w:val="28"/>
          <w:lang w:bidi="uk-UA"/>
        </w:rPr>
        <w:t>-</w:t>
      </w:r>
      <w:r w:rsidR="00B75868" w:rsidRPr="001E2A95">
        <w:rPr>
          <w:szCs w:val="28"/>
          <w:lang w:val="en-US" w:bidi="uk-UA"/>
        </w:rPr>
        <w:t>I</w:t>
      </w:r>
      <w:r w:rsidR="00B75868" w:rsidRPr="001E2A95">
        <w:rPr>
          <w:szCs w:val="28"/>
          <w:lang w:bidi="uk-UA"/>
        </w:rPr>
        <w:t>,</w:t>
      </w:r>
      <w:r w:rsidR="00B75868" w:rsidRPr="00B75868">
        <w:rPr>
          <w:szCs w:val="28"/>
          <w:lang w:bidi="uk-UA"/>
        </w:rPr>
        <w:t xml:space="preserve"> які дозволяють передавання номеру абонента який викликає.</w:t>
      </w:r>
    </w:p>
    <w:p w:rsidR="00B21C03" w:rsidRDefault="00B21C03" w:rsidP="00AB5A5D">
      <w:pPr>
        <w:ind w:firstLine="709"/>
        <w:rPr>
          <w:szCs w:val="28"/>
          <w:lang w:bidi="uk-UA"/>
        </w:rPr>
      </w:pPr>
    </w:p>
    <w:p w:rsidR="00AB5A5D" w:rsidRPr="00AB5A5D" w:rsidRDefault="00006374" w:rsidP="00AB5A5D">
      <w:pPr>
        <w:ind w:firstLine="709"/>
        <w:rPr>
          <w:szCs w:val="28"/>
          <w:lang w:bidi="uk-UA"/>
        </w:rPr>
      </w:pPr>
      <w:r>
        <w:rPr>
          <w:szCs w:val="28"/>
          <w:lang w:bidi="uk-UA"/>
        </w:rPr>
        <w:t>8</w:t>
      </w:r>
      <w:r w:rsidR="0086798F">
        <w:rPr>
          <w:szCs w:val="28"/>
          <w:lang w:bidi="uk-UA"/>
        </w:rPr>
        <w:t>. </w:t>
      </w:r>
      <w:r w:rsidR="00AB5A5D" w:rsidRPr="00AB5A5D">
        <w:rPr>
          <w:szCs w:val="28"/>
          <w:lang w:bidi="uk-UA"/>
        </w:rPr>
        <w:t xml:space="preserve">Кількість з’єднувальних ліній при </w:t>
      </w:r>
      <w:proofErr w:type="spellStart"/>
      <w:r w:rsidR="00AB5A5D" w:rsidRPr="00AB5A5D">
        <w:rPr>
          <w:szCs w:val="28"/>
          <w:lang w:bidi="uk-UA"/>
        </w:rPr>
        <w:t>взаємоз’єднання</w:t>
      </w:r>
      <w:proofErr w:type="spellEnd"/>
      <w:r w:rsidR="00AB5A5D" w:rsidRPr="00AB5A5D">
        <w:rPr>
          <w:szCs w:val="28"/>
          <w:lang w:bidi="uk-UA"/>
        </w:rPr>
        <w:t xml:space="preserve"> мереж операторів </w:t>
      </w:r>
      <w:proofErr w:type="spellStart"/>
      <w:r w:rsidR="00AB5A5D" w:rsidRPr="00AB5A5D">
        <w:rPr>
          <w:szCs w:val="28"/>
          <w:lang w:bidi="uk-UA"/>
        </w:rPr>
        <w:t>телекомунікацій</w:t>
      </w:r>
      <w:proofErr w:type="spellEnd"/>
      <w:r w:rsidR="00AB5A5D" w:rsidRPr="00AB5A5D">
        <w:rPr>
          <w:szCs w:val="28"/>
          <w:lang w:bidi="uk-UA"/>
        </w:rPr>
        <w:t xml:space="preserve"> та</w:t>
      </w:r>
      <w:r w:rsidR="005229A9">
        <w:rPr>
          <w:szCs w:val="28"/>
          <w:lang w:bidi="uk-UA"/>
        </w:rPr>
        <w:t xml:space="preserve"> </w:t>
      </w:r>
      <w:r w:rsidR="00AB5A5D" w:rsidRPr="00AB5A5D">
        <w:rPr>
          <w:szCs w:val="28"/>
          <w:lang w:bidi="uk-UA"/>
        </w:rPr>
        <w:t>підрозділів «102»</w:t>
      </w:r>
      <w:r w:rsidR="00B6424F">
        <w:rPr>
          <w:szCs w:val="28"/>
          <w:lang w:bidi="uk-UA"/>
        </w:rPr>
        <w:t xml:space="preserve"> </w:t>
      </w:r>
      <w:r w:rsidR="00AB5A5D" w:rsidRPr="00AB5A5D">
        <w:rPr>
          <w:szCs w:val="28"/>
          <w:lang w:bidi="uk-UA"/>
        </w:rPr>
        <w:t>повинна розраховуватися, виходячи з</w:t>
      </w:r>
      <w:r w:rsidR="00C33B03">
        <w:rPr>
          <w:szCs w:val="28"/>
          <w:lang w:bidi="uk-UA"/>
        </w:rPr>
        <w:t xml:space="preserve"> норми втрат викликів - 0,001.</w:t>
      </w:r>
    </w:p>
    <w:p w:rsidR="00AB5A5D" w:rsidRPr="00AB5A5D" w:rsidRDefault="00AB5A5D" w:rsidP="00AB5A5D">
      <w:pPr>
        <w:ind w:firstLine="709"/>
        <w:rPr>
          <w:szCs w:val="28"/>
          <w:lang w:bidi="uk-UA"/>
        </w:rPr>
      </w:pPr>
      <w:r w:rsidRPr="00AB5A5D">
        <w:rPr>
          <w:szCs w:val="28"/>
          <w:lang w:bidi="uk-UA"/>
        </w:rPr>
        <w:t xml:space="preserve">При здійсненні розрахунку навантаження на кожну лінію </w:t>
      </w:r>
      <w:proofErr w:type="spellStart"/>
      <w:r w:rsidRPr="00AB5A5D">
        <w:rPr>
          <w:szCs w:val="28"/>
          <w:lang w:bidi="uk-UA"/>
        </w:rPr>
        <w:t>взаємоз’єднання</w:t>
      </w:r>
      <w:proofErr w:type="spellEnd"/>
      <w:r w:rsidRPr="00AB5A5D">
        <w:rPr>
          <w:szCs w:val="28"/>
          <w:lang w:bidi="uk-UA"/>
        </w:rPr>
        <w:t xml:space="preserve"> враховуються години найбільшого навантаження. За відсутності вимірювань параметрів навантаження рекомендується задавати </w:t>
      </w:r>
      <w:r w:rsidRPr="00AB5A5D">
        <w:rPr>
          <w:szCs w:val="28"/>
          <w:lang w:bidi="uk-UA"/>
        </w:rPr>
        <w:lastRenderedPageBreak/>
        <w:t xml:space="preserve">питому інтенсивність навантаження від 0,1 до 0,15 </w:t>
      </w:r>
      <w:proofErr w:type="spellStart"/>
      <w:r w:rsidRPr="00AB5A5D">
        <w:rPr>
          <w:szCs w:val="28"/>
          <w:lang w:bidi="uk-UA"/>
        </w:rPr>
        <w:t>Ерланг</w:t>
      </w:r>
      <w:proofErr w:type="spellEnd"/>
      <w:r w:rsidRPr="00AB5A5D">
        <w:rPr>
          <w:szCs w:val="28"/>
          <w:lang w:bidi="uk-UA"/>
        </w:rPr>
        <w:t xml:space="preserve"> при середній тривалості заняття абонентської лінії 55 секунд.</w:t>
      </w:r>
    </w:p>
    <w:p w:rsidR="00AB5A5D" w:rsidRDefault="00AB5A5D" w:rsidP="00854CE4">
      <w:pPr>
        <w:ind w:firstLine="709"/>
        <w:rPr>
          <w:szCs w:val="28"/>
          <w:lang w:bidi="uk-UA"/>
        </w:rPr>
      </w:pPr>
    </w:p>
    <w:p w:rsidR="00DC43AE" w:rsidRPr="00AB5A5D" w:rsidRDefault="00006374" w:rsidP="00DC43AE">
      <w:pPr>
        <w:ind w:firstLine="709"/>
        <w:contextualSpacing/>
        <w:rPr>
          <w:color w:val="000000" w:themeColor="text1"/>
          <w:szCs w:val="28"/>
        </w:rPr>
      </w:pPr>
      <w:r>
        <w:rPr>
          <w:color w:val="000000"/>
          <w:szCs w:val="28"/>
          <w:shd w:val="clear" w:color="auto" w:fill="FFFFFF"/>
          <w:lang w:eastAsia="uk-UA"/>
        </w:rPr>
        <w:t>9</w:t>
      </w:r>
      <w:r w:rsidR="00DA1482" w:rsidRPr="00DA1482">
        <w:rPr>
          <w:color w:val="000000"/>
          <w:szCs w:val="28"/>
          <w:shd w:val="clear" w:color="auto" w:fill="FFFFFF"/>
          <w:lang w:eastAsia="uk-UA"/>
        </w:rPr>
        <w:t>.</w:t>
      </w:r>
      <w:r w:rsidR="00DC43AE">
        <w:rPr>
          <w:color w:val="000000" w:themeColor="text1"/>
          <w:szCs w:val="28"/>
        </w:rPr>
        <w:t> </w:t>
      </w:r>
      <w:r w:rsidR="00DC43AE" w:rsidRPr="00AB5A5D">
        <w:rPr>
          <w:color w:val="000000" w:themeColor="text1"/>
          <w:szCs w:val="28"/>
        </w:rPr>
        <w:t xml:space="preserve">Оператор </w:t>
      </w:r>
      <w:proofErr w:type="spellStart"/>
      <w:r w:rsidR="00DC43AE" w:rsidRPr="00AB5A5D">
        <w:rPr>
          <w:color w:val="000000" w:themeColor="text1"/>
          <w:szCs w:val="28"/>
        </w:rPr>
        <w:t>телекомунікацій</w:t>
      </w:r>
      <w:proofErr w:type="spellEnd"/>
      <w:r w:rsidR="00DC43AE" w:rsidRPr="00AB5A5D">
        <w:rPr>
          <w:color w:val="000000" w:themeColor="text1"/>
          <w:szCs w:val="28"/>
        </w:rPr>
        <w:t xml:space="preserve"> при передачі екстрених викликів за скороченим телефонним номером 102 зобов’язаний передавати таку інформацію про абонента, що викликає:</w:t>
      </w:r>
    </w:p>
    <w:p w:rsidR="00DC43AE" w:rsidRPr="00AB5A5D" w:rsidRDefault="00DC43AE" w:rsidP="00DC43AE">
      <w:pPr>
        <w:ind w:firstLine="709"/>
        <w:contextualSpacing/>
        <w:rPr>
          <w:color w:val="000000" w:themeColor="text1"/>
          <w:szCs w:val="28"/>
        </w:rPr>
      </w:pPr>
      <w:r w:rsidRPr="00AB5A5D">
        <w:rPr>
          <w:color w:val="000000" w:themeColor="text1"/>
          <w:szCs w:val="28"/>
        </w:rPr>
        <w:t xml:space="preserve">в мережі рухомого (мобільного) зв’язку </w:t>
      </w:r>
      <w:r>
        <w:rPr>
          <w:color w:val="000000" w:themeColor="text1"/>
          <w:szCs w:val="28"/>
        </w:rPr>
        <w:t>– абонентський номер</w:t>
      </w:r>
      <w:r w:rsidRPr="00AB5A5D">
        <w:rPr>
          <w:color w:val="000000" w:themeColor="text1"/>
          <w:szCs w:val="28"/>
        </w:rPr>
        <w:t>;</w:t>
      </w:r>
    </w:p>
    <w:p w:rsidR="00DC43AE" w:rsidRDefault="00DC43AE" w:rsidP="00DC43AE">
      <w:pPr>
        <w:ind w:firstLine="709"/>
        <w:contextualSpacing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</w:t>
      </w:r>
      <w:r w:rsidRPr="00AB5A5D">
        <w:rPr>
          <w:color w:val="000000" w:themeColor="text1"/>
          <w:szCs w:val="28"/>
        </w:rPr>
        <w:t xml:space="preserve">мережі фіксованого </w:t>
      </w:r>
      <w:r w:rsidR="004B625F">
        <w:rPr>
          <w:color w:val="000000" w:themeColor="text1"/>
          <w:szCs w:val="28"/>
        </w:rPr>
        <w:t>телефонного</w:t>
      </w:r>
      <w:r w:rsidR="00D639F8">
        <w:rPr>
          <w:color w:val="000000" w:themeColor="text1"/>
          <w:szCs w:val="28"/>
        </w:rPr>
        <w:t xml:space="preserve"> </w:t>
      </w:r>
      <w:r w:rsidRPr="00AB5A5D">
        <w:rPr>
          <w:color w:val="000000" w:themeColor="text1"/>
          <w:szCs w:val="28"/>
        </w:rPr>
        <w:t>зв’язку (з географічним або негеографічним планом нумерації) - абонентський номер.</w:t>
      </w:r>
    </w:p>
    <w:p w:rsidR="00AB5A5D" w:rsidRPr="00AB5A5D" w:rsidRDefault="00AB5A5D" w:rsidP="00DC43AE">
      <w:pPr>
        <w:ind w:firstLine="709"/>
        <w:contextualSpacing/>
        <w:rPr>
          <w:color w:val="000000" w:themeColor="text1"/>
          <w:szCs w:val="28"/>
        </w:rPr>
      </w:pPr>
    </w:p>
    <w:p w:rsidR="00AB5A5D" w:rsidRDefault="00DA1482" w:rsidP="00DA1482">
      <w:pPr>
        <w:ind w:firstLine="709"/>
        <w:contextualSpacing/>
        <w:rPr>
          <w:color w:val="000000" w:themeColor="text1"/>
          <w:szCs w:val="28"/>
        </w:rPr>
      </w:pPr>
      <w:r w:rsidRPr="00DA1482">
        <w:rPr>
          <w:color w:val="000000" w:themeColor="text1"/>
          <w:szCs w:val="28"/>
        </w:rPr>
        <w:t>1</w:t>
      </w:r>
      <w:r w:rsidR="00385D52">
        <w:rPr>
          <w:color w:val="000000" w:themeColor="text1"/>
          <w:szCs w:val="28"/>
          <w:lang w:val="ru-RU"/>
        </w:rPr>
        <w:t>0</w:t>
      </w:r>
      <w:r w:rsidRPr="00DA1482">
        <w:rPr>
          <w:color w:val="000000" w:themeColor="text1"/>
          <w:szCs w:val="28"/>
        </w:rPr>
        <w:t>. Номер абонента, що викликає, передається для обробки екстреного виклику за скороченим телефонним номером 102 у повідомленнях систем міжстанційної телефонної сигналізації по протоколах інформаційного обміну при ініціації виклику.</w:t>
      </w:r>
    </w:p>
    <w:p w:rsidR="00AB5A5D" w:rsidRDefault="00AB5A5D" w:rsidP="00AB5A5D">
      <w:pPr>
        <w:ind w:firstLine="709"/>
        <w:contextualSpacing/>
        <w:rPr>
          <w:color w:val="000000" w:themeColor="text1"/>
          <w:szCs w:val="28"/>
        </w:rPr>
      </w:pPr>
    </w:p>
    <w:p w:rsidR="00477574" w:rsidRDefault="00DA1482" w:rsidP="003473F7">
      <w:pPr>
        <w:ind w:firstLine="709"/>
        <w:contextualSpacing/>
        <w:rPr>
          <w:szCs w:val="28"/>
        </w:rPr>
      </w:pPr>
      <w:r w:rsidRPr="00FF3A3B">
        <w:rPr>
          <w:szCs w:val="28"/>
          <w:lang w:eastAsia="uk-UA"/>
        </w:rPr>
        <w:t>1</w:t>
      </w:r>
      <w:r w:rsidR="00385D52">
        <w:rPr>
          <w:szCs w:val="28"/>
          <w:lang w:eastAsia="uk-UA"/>
        </w:rPr>
        <w:t>1</w:t>
      </w:r>
      <w:r w:rsidRPr="00FF3A3B">
        <w:rPr>
          <w:szCs w:val="28"/>
          <w:lang w:eastAsia="uk-UA"/>
        </w:rPr>
        <w:t>.</w:t>
      </w:r>
      <w:r>
        <w:rPr>
          <w:szCs w:val="28"/>
          <w:lang w:eastAsia="uk-UA"/>
        </w:rPr>
        <w:t> </w:t>
      </w:r>
      <w:r w:rsidR="00B32EEE" w:rsidRPr="008D32DC">
        <w:t>Зворотні</w:t>
      </w:r>
      <w:r w:rsidR="00B32EEE">
        <w:rPr>
          <w:color w:val="000000" w:themeColor="text1"/>
          <w:szCs w:val="28"/>
        </w:rPr>
        <w:t xml:space="preserve"> виклики від підрозділів</w:t>
      </w:r>
      <w:r w:rsidR="00B32EEE" w:rsidRPr="00AB5A5D">
        <w:rPr>
          <w:color w:val="000000" w:themeColor="text1"/>
          <w:szCs w:val="28"/>
        </w:rPr>
        <w:t>«102»</w:t>
      </w:r>
      <w:r w:rsidR="00B32EEE">
        <w:rPr>
          <w:color w:val="000000" w:themeColor="text1"/>
          <w:szCs w:val="28"/>
        </w:rPr>
        <w:t xml:space="preserve"> </w:t>
      </w:r>
      <w:r w:rsidR="00B32EEE" w:rsidRPr="00AB5A5D">
        <w:rPr>
          <w:color w:val="000000" w:themeColor="text1"/>
          <w:szCs w:val="28"/>
        </w:rPr>
        <w:t>до споживача не є екстреними викликами і здійснюються за схемами організації зв’язку, визначеними у</w:t>
      </w:r>
      <w:r w:rsidR="00B32EEE">
        <w:rPr>
          <w:color w:val="000000" w:themeColor="text1"/>
          <w:szCs w:val="28"/>
        </w:rPr>
        <w:t xml:space="preserve"> </w:t>
      </w:r>
      <w:r w:rsidR="00B32EEE" w:rsidRPr="00482827">
        <w:rPr>
          <w:color w:val="000000" w:themeColor="text1"/>
          <w:szCs w:val="28"/>
        </w:rPr>
        <w:t>нормативн</w:t>
      </w:r>
      <w:r w:rsidR="00B32EEE">
        <w:rPr>
          <w:color w:val="000000" w:themeColor="text1"/>
          <w:szCs w:val="28"/>
        </w:rPr>
        <w:t xml:space="preserve">ому </w:t>
      </w:r>
      <w:r w:rsidR="00B32EEE" w:rsidRPr="007768C0">
        <w:rPr>
          <w:color w:val="000000" w:themeColor="text1"/>
          <w:szCs w:val="28"/>
        </w:rPr>
        <w:t>документ</w:t>
      </w:r>
      <w:r w:rsidR="00B32EEE">
        <w:rPr>
          <w:color w:val="000000" w:themeColor="text1"/>
          <w:szCs w:val="28"/>
        </w:rPr>
        <w:t xml:space="preserve">і </w:t>
      </w:r>
      <w:r w:rsidR="00B32EEE" w:rsidRPr="007768C0">
        <w:rPr>
          <w:color w:val="000000" w:themeColor="text1"/>
          <w:szCs w:val="28"/>
        </w:rPr>
        <w:t>«</w:t>
      </w:r>
      <w:r w:rsidR="00B32EEE" w:rsidRPr="007768C0">
        <w:rPr>
          <w:szCs w:val="28"/>
        </w:rPr>
        <w:t>Телекомунікаційна мережа загального користування. Телефонна мережа. Технічні вимоги (у трьох частинах)», затвердженим наказом Адміністрації Державної служби спеціального зв’язку та захисту інформації</w:t>
      </w:r>
      <w:r w:rsidR="00B32EEE">
        <w:rPr>
          <w:szCs w:val="28"/>
        </w:rPr>
        <w:t xml:space="preserve"> України від </w:t>
      </w:r>
      <w:r w:rsidR="00B32EEE" w:rsidRPr="00482827">
        <w:rPr>
          <w:szCs w:val="28"/>
        </w:rPr>
        <w:t>07</w:t>
      </w:r>
      <w:r w:rsidR="00B32EEE">
        <w:rPr>
          <w:szCs w:val="28"/>
        </w:rPr>
        <w:t xml:space="preserve"> травня 2015 року № </w:t>
      </w:r>
      <w:r w:rsidR="00B32EEE" w:rsidRPr="00482827">
        <w:rPr>
          <w:szCs w:val="28"/>
        </w:rPr>
        <w:t>252</w:t>
      </w:r>
      <w:r w:rsidR="00B32EEE">
        <w:rPr>
          <w:szCs w:val="28"/>
        </w:rPr>
        <w:t>.</w:t>
      </w:r>
    </w:p>
    <w:p w:rsidR="007B1219" w:rsidRPr="00AB5A5D" w:rsidRDefault="007B1219" w:rsidP="003473F7">
      <w:pPr>
        <w:ind w:firstLine="709"/>
        <w:contextualSpacing/>
        <w:rPr>
          <w:color w:val="000000" w:themeColor="text1"/>
          <w:szCs w:val="28"/>
          <w:lang w:eastAsia="uk-UA"/>
        </w:rPr>
      </w:pPr>
    </w:p>
    <w:p w:rsidR="00AB5A5D" w:rsidRPr="00AB5A5D" w:rsidRDefault="00AB5A5D" w:rsidP="00AB5A5D">
      <w:pPr>
        <w:ind w:firstLine="709"/>
        <w:contextualSpacing/>
        <w:rPr>
          <w:strike/>
          <w:color w:val="000000" w:themeColor="text1"/>
          <w:szCs w:val="28"/>
        </w:rPr>
      </w:pPr>
      <w:r w:rsidRPr="00AB5A5D">
        <w:rPr>
          <w:color w:val="000000" w:themeColor="text1"/>
          <w:szCs w:val="28"/>
        </w:rPr>
        <w:t>1</w:t>
      </w:r>
      <w:r w:rsidR="00385D52">
        <w:rPr>
          <w:color w:val="000000" w:themeColor="text1"/>
          <w:szCs w:val="28"/>
        </w:rPr>
        <w:t>2</w:t>
      </w:r>
      <w:r w:rsidR="008D32DC">
        <w:rPr>
          <w:color w:val="000000" w:themeColor="text1"/>
          <w:szCs w:val="28"/>
        </w:rPr>
        <w:t>.</w:t>
      </w:r>
      <w:r w:rsidR="008D32DC">
        <w:t> </w:t>
      </w:r>
      <w:proofErr w:type="spellStart"/>
      <w:r w:rsidRPr="00AB5A5D">
        <w:rPr>
          <w:color w:val="000000" w:themeColor="text1"/>
          <w:szCs w:val="28"/>
        </w:rPr>
        <w:t>Взаємоз’єднання</w:t>
      </w:r>
      <w:proofErr w:type="spellEnd"/>
      <w:r w:rsidRPr="00AB5A5D">
        <w:rPr>
          <w:color w:val="000000" w:themeColor="text1"/>
          <w:szCs w:val="28"/>
        </w:rPr>
        <w:t xml:space="preserve"> ТМЗК </w:t>
      </w:r>
      <w:r>
        <w:rPr>
          <w:color w:val="000000" w:themeColor="text1"/>
          <w:szCs w:val="28"/>
        </w:rPr>
        <w:t>з</w:t>
      </w:r>
      <w:r w:rsidRPr="00AB5A5D">
        <w:rPr>
          <w:color w:val="000000" w:themeColor="text1"/>
          <w:szCs w:val="28"/>
        </w:rPr>
        <w:t xml:space="preserve"> підрозділ</w:t>
      </w:r>
      <w:r>
        <w:rPr>
          <w:color w:val="000000" w:themeColor="text1"/>
          <w:szCs w:val="28"/>
        </w:rPr>
        <w:t>ами</w:t>
      </w:r>
      <w:r w:rsidRPr="00AB5A5D">
        <w:rPr>
          <w:color w:val="000000" w:themeColor="text1"/>
          <w:szCs w:val="28"/>
        </w:rPr>
        <w:t xml:space="preserve"> «102», здійснюється згідно із проектними рішеннями, розробленими відповідно до технічних завдань на проектні роботи щодо</w:t>
      </w:r>
      <w:r w:rsidR="00684BA4">
        <w:rPr>
          <w:color w:val="000000" w:themeColor="text1"/>
          <w:szCs w:val="28"/>
        </w:rPr>
        <w:t xml:space="preserve"> підключення підрозділів</w:t>
      </w:r>
      <w:r w:rsidRPr="00AB5A5D">
        <w:rPr>
          <w:color w:val="000000" w:themeColor="text1"/>
          <w:szCs w:val="28"/>
        </w:rPr>
        <w:t xml:space="preserve"> «102»</w:t>
      </w:r>
      <w:r w:rsidR="00F6526F">
        <w:rPr>
          <w:color w:val="000000" w:themeColor="text1"/>
          <w:szCs w:val="28"/>
        </w:rPr>
        <w:t xml:space="preserve"> </w:t>
      </w:r>
      <w:r w:rsidRPr="00AB5A5D">
        <w:rPr>
          <w:color w:val="000000" w:themeColor="text1"/>
          <w:szCs w:val="28"/>
        </w:rPr>
        <w:t>до ТМЗК.</w:t>
      </w:r>
    </w:p>
    <w:p w:rsidR="00DB5376" w:rsidRDefault="00DB5376" w:rsidP="00E40DD8">
      <w:pPr>
        <w:rPr>
          <w:szCs w:val="28"/>
        </w:rPr>
      </w:pPr>
    </w:p>
    <w:p w:rsidR="004B625F" w:rsidRPr="004B625F" w:rsidRDefault="004B625F" w:rsidP="004B625F">
      <w:pPr>
        <w:jc w:val="center"/>
        <w:rPr>
          <w:b/>
          <w:szCs w:val="28"/>
          <w:lang w:bidi="uk-UA"/>
        </w:rPr>
      </w:pPr>
      <w:r w:rsidRPr="004B625F">
        <w:rPr>
          <w:b/>
          <w:szCs w:val="28"/>
        </w:rPr>
        <w:t xml:space="preserve">ІІІ. </w:t>
      </w:r>
      <w:r w:rsidRPr="004B625F">
        <w:rPr>
          <w:b/>
          <w:szCs w:val="28"/>
          <w:lang w:bidi="uk-UA"/>
        </w:rPr>
        <w:t>Порядок організації передачі екстрених викликів за скороченим телефонним номером 102</w:t>
      </w:r>
    </w:p>
    <w:p w:rsidR="00F85286" w:rsidRPr="00BC2575" w:rsidRDefault="00F85286" w:rsidP="0028267B">
      <w:pPr>
        <w:jc w:val="center"/>
        <w:rPr>
          <w:b/>
          <w:szCs w:val="28"/>
        </w:rPr>
      </w:pPr>
    </w:p>
    <w:p w:rsidR="004B625F" w:rsidRDefault="00BC2575" w:rsidP="004B625F">
      <w:pPr>
        <w:ind w:firstLine="700"/>
        <w:rPr>
          <w:szCs w:val="28"/>
          <w:lang w:bidi="uk-UA"/>
        </w:rPr>
      </w:pPr>
      <w:r>
        <w:rPr>
          <w:szCs w:val="28"/>
        </w:rPr>
        <w:t>1.</w:t>
      </w:r>
      <w:r w:rsidR="00405C00">
        <w:rPr>
          <w:szCs w:val="28"/>
        </w:rPr>
        <w:t> </w:t>
      </w:r>
      <w:r w:rsidR="004B625F" w:rsidRPr="004B625F">
        <w:rPr>
          <w:szCs w:val="28"/>
          <w:lang w:bidi="uk-UA"/>
        </w:rPr>
        <w:t xml:space="preserve">Порядок передачі екстрених викликів за скороченим </w:t>
      </w:r>
      <w:r w:rsidR="00C26D81">
        <w:rPr>
          <w:szCs w:val="28"/>
          <w:lang w:bidi="uk-UA"/>
        </w:rPr>
        <w:t xml:space="preserve">телефонним </w:t>
      </w:r>
      <w:r w:rsidR="004B625F" w:rsidRPr="004B625F">
        <w:rPr>
          <w:szCs w:val="28"/>
          <w:lang w:bidi="uk-UA"/>
        </w:rPr>
        <w:t xml:space="preserve">номером 102 визначає алгоритми передавання викликів до підрозділів«102», і здійснюється за схемами згідно з додатками </w:t>
      </w:r>
      <w:r w:rsidR="004B625F">
        <w:rPr>
          <w:szCs w:val="28"/>
          <w:lang w:bidi="uk-UA"/>
        </w:rPr>
        <w:t>1-4</w:t>
      </w:r>
      <w:r w:rsidR="00EE2C55">
        <w:rPr>
          <w:szCs w:val="28"/>
          <w:lang w:bidi="uk-UA"/>
        </w:rPr>
        <w:t xml:space="preserve"> до цього Порядку</w:t>
      </w:r>
      <w:r w:rsidR="004B625F" w:rsidRPr="004B625F">
        <w:rPr>
          <w:szCs w:val="28"/>
          <w:lang w:bidi="uk-UA"/>
        </w:rPr>
        <w:t>.</w:t>
      </w:r>
    </w:p>
    <w:p w:rsidR="004B625F" w:rsidRPr="000F42BE" w:rsidRDefault="004B625F" w:rsidP="00A45D3D">
      <w:pPr>
        <w:tabs>
          <w:tab w:val="left" w:pos="708"/>
        </w:tabs>
        <w:ind w:firstLine="709"/>
        <w:rPr>
          <w:szCs w:val="28"/>
          <w:lang w:eastAsia="uk-UA" w:bidi="uk-UA"/>
        </w:rPr>
      </w:pPr>
      <w:r w:rsidRPr="000F42BE">
        <w:rPr>
          <w:szCs w:val="28"/>
          <w:lang w:eastAsia="uk-UA" w:bidi="uk-UA"/>
        </w:rPr>
        <w:t xml:space="preserve">Передача екстрених викликів абонентів </w:t>
      </w:r>
      <w:r w:rsidRPr="004B625F">
        <w:rPr>
          <w:szCs w:val="28"/>
          <w:lang w:eastAsia="uk-UA" w:bidi="uk-UA"/>
        </w:rPr>
        <w:t>мережі фіксованого телефонного зв’язку до підрозділів «102» за скороченим телефонним номером 102 на території адміністративно-територіальних одиниць здійснюється за схемами, згідно з додатками 1 та 2</w:t>
      </w:r>
      <w:r w:rsidR="00EE2C55">
        <w:rPr>
          <w:szCs w:val="28"/>
          <w:lang w:eastAsia="uk-UA" w:bidi="uk-UA"/>
        </w:rPr>
        <w:t xml:space="preserve"> </w:t>
      </w:r>
      <w:r w:rsidR="00EE2C55">
        <w:rPr>
          <w:szCs w:val="28"/>
          <w:lang w:bidi="uk-UA"/>
        </w:rPr>
        <w:t>до цього Порядку</w:t>
      </w:r>
      <w:r w:rsidRPr="004B625F">
        <w:rPr>
          <w:szCs w:val="28"/>
          <w:lang w:eastAsia="uk-UA" w:bidi="uk-UA"/>
        </w:rPr>
        <w:t>.</w:t>
      </w:r>
    </w:p>
    <w:p w:rsidR="005B12CA" w:rsidRDefault="004B625F" w:rsidP="005B12CA">
      <w:pPr>
        <w:ind w:firstLine="700"/>
        <w:rPr>
          <w:szCs w:val="28"/>
          <w:lang w:eastAsia="uk-UA" w:bidi="uk-UA"/>
        </w:rPr>
      </w:pPr>
      <w:r w:rsidRPr="000F42BE">
        <w:rPr>
          <w:szCs w:val="28"/>
          <w:lang w:eastAsia="uk-UA" w:bidi="uk-UA"/>
        </w:rPr>
        <w:t>Цифрові ЦС, АТС, АМТС/ОПТС забезпечують форм</w:t>
      </w:r>
      <w:r>
        <w:rPr>
          <w:szCs w:val="28"/>
          <w:lang w:eastAsia="uk-UA" w:bidi="uk-UA"/>
        </w:rPr>
        <w:t>ування інформації про абонента,</w:t>
      </w:r>
      <w:r w:rsidRPr="000F42BE">
        <w:rPr>
          <w:szCs w:val="28"/>
          <w:lang w:eastAsia="uk-UA" w:bidi="uk-UA"/>
        </w:rPr>
        <w:t xml:space="preserve"> з метою її передачі до підрозділів «102».</w:t>
      </w:r>
    </w:p>
    <w:p w:rsidR="004B625F" w:rsidRDefault="004B625F" w:rsidP="005B12CA">
      <w:pPr>
        <w:ind w:firstLine="700"/>
        <w:rPr>
          <w:szCs w:val="28"/>
          <w:lang w:bidi="uk-UA"/>
        </w:rPr>
      </w:pPr>
    </w:p>
    <w:p w:rsidR="004B625F" w:rsidRDefault="005B12CA" w:rsidP="005B12CA">
      <w:pPr>
        <w:ind w:firstLine="700"/>
        <w:rPr>
          <w:szCs w:val="28"/>
          <w:lang w:eastAsia="uk-UA" w:bidi="uk-UA"/>
        </w:rPr>
      </w:pPr>
      <w:r>
        <w:rPr>
          <w:szCs w:val="28"/>
          <w:lang w:bidi="uk-UA"/>
        </w:rPr>
        <w:t>2</w:t>
      </w:r>
      <w:r w:rsidR="007B3C30">
        <w:rPr>
          <w:szCs w:val="28"/>
          <w:lang w:bidi="uk-UA"/>
        </w:rPr>
        <w:t>.</w:t>
      </w:r>
      <w:r>
        <w:rPr>
          <w:szCs w:val="28"/>
          <w:lang w:bidi="uk-UA"/>
        </w:rPr>
        <w:t> </w:t>
      </w:r>
      <w:r w:rsidR="004B625F" w:rsidRPr="006A5E16">
        <w:rPr>
          <w:szCs w:val="28"/>
          <w:lang w:eastAsia="uk-UA" w:bidi="uk-UA"/>
        </w:rPr>
        <w:t xml:space="preserve">Передача екстрених викликів абонентів рухомого (мобільного) зв’язку до підрозділів «102» за скороченим телефонним номером 102 на території </w:t>
      </w:r>
      <w:r w:rsidR="004B625F" w:rsidRPr="006A5E16">
        <w:rPr>
          <w:szCs w:val="28"/>
          <w:lang w:eastAsia="uk-UA"/>
        </w:rPr>
        <w:t>відповідних</w:t>
      </w:r>
      <w:r w:rsidR="004B625F" w:rsidRPr="006A5E16">
        <w:rPr>
          <w:szCs w:val="28"/>
          <w:lang w:eastAsia="uk-UA" w:bidi="uk-UA"/>
        </w:rPr>
        <w:t xml:space="preserve"> адміністративно-територіальних одиниць здійснюється за</w:t>
      </w:r>
      <w:r w:rsidR="004B625F">
        <w:rPr>
          <w:szCs w:val="28"/>
          <w:lang w:eastAsia="uk-UA" w:bidi="uk-UA"/>
        </w:rPr>
        <w:t xml:space="preserve"> схемами, згідно із додатками </w:t>
      </w:r>
      <w:r w:rsidR="004B625F" w:rsidRPr="004B625F">
        <w:rPr>
          <w:szCs w:val="28"/>
          <w:lang w:eastAsia="uk-UA" w:bidi="uk-UA"/>
        </w:rPr>
        <w:t>3 і 4</w:t>
      </w:r>
      <w:r w:rsidR="00EE2C55">
        <w:rPr>
          <w:szCs w:val="28"/>
          <w:lang w:eastAsia="uk-UA" w:bidi="uk-UA"/>
        </w:rPr>
        <w:t xml:space="preserve"> </w:t>
      </w:r>
      <w:r w:rsidR="00EE2C55">
        <w:rPr>
          <w:szCs w:val="28"/>
          <w:lang w:bidi="uk-UA"/>
        </w:rPr>
        <w:t>до цього Порядку</w:t>
      </w:r>
      <w:r w:rsidR="004B625F" w:rsidRPr="004B625F">
        <w:rPr>
          <w:szCs w:val="28"/>
          <w:lang w:eastAsia="uk-UA" w:bidi="uk-UA"/>
        </w:rPr>
        <w:t>.</w:t>
      </w:r>
    </w:p>
    <w:p w:rsidR="00046D4D" w:rsidRDefault="00046D4D" w:rsidP="005B12CA">
      <w:pPr>
        <w:ind w:firstLine="700"/>
        <w:rPr>
          <w:szCs w:val="28"/>
          <w:lang w:eastAsia="uk-UA" w:bidi="uk-UA"/>
        </w:rPr>
      </w:pPr>
    </w:p>
    <w:p w:rsidR="00ED55D0" w:rsidRDefault="005B12CA" w:rsidP="00734B28">
      <w:pPr>
        <w:ind w:firstLine="700"/>
        <w:rPr>
          <w:szCs w:val="28"/>
          <w:lang w:bidi="uk-UA"/>
        </w:rPr>
      </w:pPr>
      <w:r w:rsidRPr="005B12CA">
        <w:rPr>
          <w:szCs w:val="28"/>
          <w:lang w:bidi="uk-UA"/>
        </w:rPr>
        <w:lastRenderedPageBreak/>
        <w:t>Ці схеми передбачають</w:t>
      </w:r>
      <w:r w:rsidR="00DD425D">
        <w:rPr>
          <w:szCs w:val="28"/>
          <w:lang w:bidi="uk-UA"/>
        </w:rPr>
        <w:t xml:space="preserve"> </w:t>
      </w:r>
      <w:r w:rsidRPr="005B12CA">
        <w:rPr>
          <w:szCs w:val="28"/>
          <w:lang w:bidi="uk-UA"/>
        </w:rPr>
        <w:t>передачу екстрених викликів шляхом використання виділених каналів зв’язку мі</w:t>
      </w:r>
      <w:r w:rsidR="00E579F1">
        <w:rPr>
          <w:szCs w:val="28"/>
          <w:lang w:bidi="uk-UA"/>
        </w:rPr>
        <w:t>ж ЦКРЗ і підрозділами«</w:t>
      </w:r>
      <w:r w:rsidRPr="005B12CA">
        <w:rPr>
          <w:szCs w:val="28"/>
          <w:lang w:bidi="uk-UA"/>
        </w:rPr>
        <w:t>102</w:t>
      </w:r>
      <w:r w:rsidR="00E579F1">
        <w:rPr>
          <w:szCs w:val="28"/>
          <w:lang w:bidi="uk-UA"/>
        </w:rPr>
        <w:t>»</w:t>
      </w:r>
      <w:r w:rsidRPr="005B12CA">
        <w:rPr>
          <w:szCs w:val="28"/>
          <w:lang w:bidi="uk-UA"/>
        </w:rPr>
        <w:t xml:space="preserve"> безпосередньо або через ВСС, що розташований на території відповідної адміністративно-територіальної одиниці.</w:t>
      </w:r>
    </w:p>
    <w:p w:rsidR="00ED55D0" w:rsidRDefault="00ED55D0" w:rsidP="00734B28">
      <w:pPr>
        <w:rPr>
          <w:szCs w:val="28"/>
          <w:lang w:bidi="uk-UA"/>
        </w:rPr>
      </w:pPr>
    </w:p>
    <w:p w:rsidR="00734B28" w:rsidRPr="00F1191B" w:rsidRDefault="00734B28" w:rsidP="00734B28">
      <w:pPr>
        <w:rPr>
          <w:szCs w:val="28"/>
        </w:rPr>
      </w:pPr>
    </w:p>
    <w:p w:rsidR="00734B28" w:rsidRPr="009B07BA" w:rsidRDefault="00734B28" w:rsidP="00734B28">
      <w:pPr>
        <w:rPr>
          <w:szCs w:val="28"/>
        </w:rPr>
      </w:pPr>
      <w:r>
        <w:rPr>
          <w:szCs w:val="28"/>
        </w:rPr>
        <w:t xml:space="preserve">Заступник </w:t>
      </w:r>
      <w:r w:rsidRPr="009B07BA">
        <w:rPr>
          <w:szCs w:val="28"/>
        </w:rPr>
        <w:t>Директор</w:t>
      </w:r>
      <w:r>
        <w:rPr>
          <w:szCs w:val="28"/>
        </w:rPr>
        <w:t>а</w:t>
      </w:r>
      <w:r w:rsidRPr="009B07BA">
        <w:rPr>
          <w:szCs w:val="28"/>
        </w:rPr>
        <w:t xml:space="preserve"> Департаменту</w:t>
      </w:r>
    </w:p>
    <w:p w:rsidR="00734B28" w:rsidRPr="009B07BA" w:rsidRDefault="00734B28" w:rsidP="00734B28">
      <w:pPr>
        <w:rPr>
          <w:bCs/>
          <w:szCs w:val="28"/>
        </w:rPr>
      </w:pPr>
      <w:r w:rsidRPr="009B07BA">
        <w:rPr>
          <w:bCs/>
          <w:szCs w:val="28"/>
        </w:rPr>
        <w:t>розвитку електронних комунікацій</w:t>
      </w:r>
    </w:p>
    <w:p w:rsidR="00ED55D0" w:rsidRPr="00F1191B" w:rsidRDefault="00734B28" w:rsidP="00FA7CA8">
      <w:pPr>
        <w:rPr>
          <w:szCs w:val="28"/>
        </w:rPr>
      </w:pPr>
      <w:r w:rsidRPr="009B07BA">
        <w:rPr>
          <w:szCs w:val="28"/>
        </w:rPr>
        <w:t xml:space="preserve">Адміністрації </w:t>
      </w:r>
      <w:proofErr w:type="spellStart"/>
      <w:r w:rsidRPr="009B07BA">
        <w:rPr>
          <w:szCs w:val="28"/>
        </w:rPr>
        <w:t>Держспецзв’язку</w:t>
      </w:r>
      <w:proofErr w:type="spellEnd"/>
      <w:r w:rsidRPr="009B07BA">
        <w:rPr>
          <w:szCs w:val="28"/>
        </w:rPr>
        <w:tab/>
      </w:r>
      <w:r w:rsidRPr="009B07BA">
        <w:rPr>
          <w:szCs w:val="28"/>
        </w:rPr>
        <w:tab/>
      </w:r>
      <w:r w:rsidRPr="009B07BA">
        <w:rPr>
          <w:szCs w:val="28"/>
        </w:rPr>
        <w:tab/>
      </w:r>
      <w:r w:rsidRPr="009B07BA">
        <w:rPr>
          <w:szCs w:val="28"/>
        </w:rPr>
        <w:tab/>
      </w:r>
      <w:r>
        <w:rPr>
          <w:szCs w:val="28"/>
        </w:rPr>
        <w:t xml:space="preserve">     Сергій СТАРОСТЕНКО</w:t>
      </w:r>
    </w:p>
    <w:sectPr w:rsidR="00ED55D0" w:rsidRPr="00F1191B" w:rsidSect="000F37D1">
      <w:headerReference w:type="default" r:id="rId11"/>
      <w:pgSz w:w="11906" w:h="16838"/>
      <w:pgMar w:top="1258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625" w:rsidRDefault="00963625">
      <w:r>
        <w:separator/>
      </w:r>
    </w:p>
  </w:endnote>
  <w:endnote w:type="continuationSeparator" w:id="1">
    <w:p w:rsidR="00963625" w:rsidRDefault="00963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625" w:rsidRDefault="00963625">
      <w:r>
        <w:separator/>
      </w:r>
    </w:p>
  </w:footnote>
  <w:footnote w:type="continuationSeparator" w:id="1">
    <w:p w:rsidR="00963625" w:rsidRDefault="00963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9516"/>
      <w:docPartObj>
        <w:docPartGallery w:val="Page Numbers (Top of Page)"/>
        <w:docPartUnique/>
      </w:docPartObj>
    </w:sdtPr>
    <w:sdtContent>
      <w:p w:rsidR="00925CD6" w:rsidRDefault="00EE141C">
        <w:pPr>
          <w:pStyle w:val="a6"/>
          <w:jc w:val="center"/>
        </w:pPr>
        <w:fldSimple w:instr=" PAGE   \* MERGEFORMAT ">
          <w:r w:rsidR="00B6424F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61D8F"/>
    <w:multiLevelType w:val="hybridMultilevel"/>
    <w:tmpl w:val="81E6C5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E9330A"/>
    <w:multiLevelType w:val="hybridMultilevel"/>
    <w:tmpl w:val="11CE7B62"/>
    <w:lvl w:ilvl="0" w:tplc="B8761B5C">
      <w:numFmt w:val="bullet"/>
      <w:lvlText w:val="-"/>
      <w:lvlJc w:val="left"/>
      <w:pPr>
        <w:ind w:left="1070" w:hanging="360"/>
      </w:pPr>
      <w:rPr>
        <w:rFonts w:ascii="Times New Roman" w:eastAsia="Courier New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1ACA789E"/>
    <w:multiLevelType w:val="hybridMultilevel"/>
    <w:tmpl w:val="AF2EE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E87E66"/>
    <w:multiLevelType w:val="hybridMultilevel"/>
    <w:tmpl w:val="DF1E4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390C38"/>
    <w:multiLevelType w:val="hybridMultilevel"/>
    <w:tmpl w:val="CB82BE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405432"/>
    <w:multiLevelType w:val="hybridMultilevel"/>
    <w:tmpl w:val="B1024290"/>
    <w:lvl w:ilvl="0" w:tplc="9F8AF1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AD66F2"/>
    <w:multiLevelType w:val="hybridMultilevel"/>
    <w:tmpl w:val="8EE095E0"/>
    <w:lvl w:ilvl="0" w:tplc="51BE66EA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04441E6"/>
    <w:multiLevelType w:val="hybridMultilevel"/>
    <w:tmpl w:val="9C2E0D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drawingGridHorizontalSpacing w:val="140"/>
  <w:displayHorizontalDrawingGridEvery w:val="2"/>
  <w:characterSpacingControl w:val="doNotCompress"/>
  <w:hdrShapeDefaults>
    <o:shapedefaults v:ext="edit" spidmax="68609"/>
  </w:hdrShapeDefaults>
  <w:footnotePr>
    <w:footnote w:id="0"/>
    <w:footnote w:id="1"/>
  </w:footnotePr>
  <w:endnotePr>
    <w:endnote w:id="0"/>
    <w:endnote w:id="1"/>
  </w:endnotePr>
  <w:compat/>
  <w:rsids>
    <w:rsidRoot w:val="006F02EF"/>
    <w:rsid w:val="00006374"/>
    <w:rsid w:val="00006F35"/>
    <w:rsid w:val="00010243"/>
    <w:rsid w:val="000102B3"/>
    <w:rsid w:val="00011702"/>
    <w:rsid w:val="00015366"/>
    <w:rsid w:val="00020D70"/>
    <w:rsid w:val="00021F37"/>
    <w:rsid w:val="00023234"/>
    <w:rsid w:val="0002401E"/>
    <w:rsid w:val="00024740"/>
    <w:rsid w:val="00025B19"/>
    <w:rsid w:val="000263C3"/>
    <w:rsid w:val="00027A4C"/>
    <w:rsid w:val="00032D35"/>
    <w:rsid w:val="000335EC"/>
    <w:rsid w:val="00033DFA"/>
    <w:rsid w:val="000348FB"/>
    <w:rsid w:val="00034D62"/>
    <w:rsid w:val="000462D1"/>
    <w:rsid w:val="00046D4D"/>
    <w:rsid w:val="00050DC1"/>
    <w:rsid w:val="00052AC8"/>
    <w:rsid w:val="00054C01"/>
    <w:rsid w:val="00064479"/>
    <w:rsid w:val="00072296"/>
    <w:rsid w:val="0007356A"/>
    <w:rsid w:val="00075A0B"/>
    <w:rsid w:val="00076F17"/>
    <w:rsid w:val="00083801"/>
    <w:rsid w:val="000858B7"/>
    <w:rsid w:val="00091FDF"/>
    <w:rsid w:val="00092761"/>
    <w:rsid w:val="00095BEF"/>
    <w:rsid w:val="00096669"/>
    <w:rsid w:val="000A1E2D"/>
    <w:rsid w:val="000A3346"/>
    <w:rsid w:val="000B20CF"/>
    <w:rsid w:val="000B3797"/>
    <w:rsid w:val="000B41AE"/>
    <w:rsid w:val="000B4765"/>
    <w:rsid w:val="000B738E"/>
    <w:rsid w:val="000C1411"/>
    <w:rsid w:val="000C172A"/>
    <w:rsid w:val="000D3E96"/>
    <w:rsid w:val="000D62D5"/>
    <w:rsid w:val="000E5030"/>
    <w:rsid w:val="000F088D"/>
    <w:rsid w:val="000F1EA1"/>
    <w:rsid w:val="000F27E1"/>
    <w:rsid w:val="000F37D1"/>
    <w:rsid w:val="000F6907"/>
    <w:rsid w:val="00100872"/>
    <w:rsid w:val="0010362E"/>
    <w:rsid w:val="00106C00"/>
    <w:rsid w:val="00117331"/>
    <w:rsid w:val="00120014"/>
    <w:rsid w:val="0012666E"/>
    <w:rsid w:val="00127570"/>
    <w:rsid w:val="0013072E"/>
    <w:rsid w:val="0013172D"/>
    <w:rsid w:val="00134778"/>
    <w:rsid w:val="0013785D"/>
    <w:rsid w:val="001410A9"/>
    <w:rsid w:val="00143FC4"/>
    <w:rsid w:val="0015020C"/>
    <w:rsid w:val="00152E9E"/>
    <w:rsid w:val="00153275"/>
    <w:rsid w:val="00161B72"/>
    <w:rsid w:val="00162A71"/>
    <w:rsid w:val="00162E80"/>
    <w:rsid w:val="00163CF1"/>
    <w:rsid w:val="00164405"/>
    <w:rsid w:val="001644E8"/>
    <w:rsid w:val="001740B0"/>
    <w:rsid w:val="00175342"/>
    <w:rsid w:val="0017613E"/>
    <w:rsid w:val="00182E68"/>
    <w:rsid w:val="001858C2"/>
    <w:rsid w:val="00185ED4"/>
    <w:rsid w:val="00186B25"/>
    <w:rsid w:val="00190C0B"/>
    <w:rsid w:val="001912C8"/>
    <w:rsid w:val="00191FC3"/>
    <w:rsid w:val="00192963"/>
    <w:rsid w:val="001935A1"/>
    <w:rsid w:val="001945B4"/>
    <w:rsid w:val="00194958"/>
    <w:rsid w:val="001A229B"/>
    <w:rsid w:val="001A269C"/>
    <w:rsid w:val="001C34AE"/>
    <w:rsid w:val="001D2C01"/>
    <w:rsid w:val="001D3205"/>
    <w:rsid w:val="001E1098"/>
    <w:rsid w:val="001E173A"/>
    <w:rsid w:val="001E2A95"/>
    <w:rsid w:val="001E5FAA"/>
    <w:rsid w:val="001F0A03"/>
    <w:rsid w:val="001F4B64"/>
    <w:rsid w:val="001F7FB4"/>
    <w:rsid w:val="002008B4"/>
    <w:rsid w:val="002022D1"/>
    <w:rsid w:val="00202910"/>
    <w:rsid w:val="00203178"/>
    <w:rsid w:val="00207EF2"/>
    <w:rsid w:val="00210B5C"/>
    <w:rsid w:val="00221E02"/>
    <w:rsid w:val="00222265"/>
    <w:rsid w:val="0022251A"/>
    <w:rsid w:val="00222BD9"/>
    <w:rsid w:val="00224CA0"/>
    <w:rsid w:val="00226AD0"/>
    <w:rsid w:val="00232756"/>
    <w:rsid w:val="0024005B"/>
    <w:rsid w:val="002420B5"/>
    <w:rsid w:val="00245745"/>
    <w:rsid w:val="00247CC9"/>
    <w:rsid w:val="00254420"/>
    <w:rsid w:val="00261B9C"/>
    <w:rsid w:val="00262770"/>
    <w:rsid w:val="002708EE"/>
    <w:rsid w:val="00272009"/>
    <w:rsid w:val="00272E16"/>
    <w:rsid w:val="0028267B"/>
    <w:rsid w:val="00284138"/>
    <w:rsid w:val="00287CEC"/>
    <w:rsid w:val="00297108"/>
    <w:rsid w:val="002A1723"/>
    <w:rsid w:val="002A3A46"/>
    <w:rsid w:val="002B12BC"/>
    <w:rsid w:val="002B1685"/>
    <w:rsid w:val="002B2BD2"/>
    <w:rsid w:val="002B4C0B"/>
    <w:rsid w:val="002D00F2"/>
    <w:rsid w:val="002D4614"/>
    <w:rsid w:val="002D73D7"/>
    <w:rsid w:val="002D7414"/>
    <w:rsid w:val="002E0279"/>
    <w:rsid w:val="002F3612"/>
    <w:rsid w:val="002F3FC9"/>
    <w:rsid w:val="00303726"/>
    <w:rsid w:val="003050ED"/>
    <w:rsid w:val="00305C54"/>
    <w:rsid w:val="00307340"/>
    <w:rsid w:val="00307B31"/>
    <w:rsid w:val="003350BC"/>
    <w:rsid w:val="00340606"/>
    <w:rsid w:val="003410D5"/>
    <w:rsid w:val="003473F7"/>
    <w:rsid w:val="00352489"/>
    <w:rsid w:val="003540EF"/>
    <w:rsid w:val="003545CD"/>
    <w:rsid w:val="00355222"/>
    <w:rsid w:val="00355FED"/>
    <w:rsid w:val="00356236"/>
    <w:rsid w:val="00361599"/>
    <w:rsid w:val="00366387"/>
    <w:rsid w:val="003768C8"/>
    <w:rsid w:val="00381ECD"/>
    <w:rsid w:val="00384C4B"/>
    <w:rsid w:val="00385D52"/>
    <w:rsid w:val="003B06CA"/>
    <w:rsid w:val="003C6253"/>
    <w:rsid w:val="003C6C8B"/>
    <w:rsid w:val="003D753E"/>
    <w:rsid w:val="003F05B9"/>
    <w:rsid w:val="003F2D44"/>
    <w:rsid w:val="003F5422"/>
    <w:rsid w:val="00401D45"/>
    <w:rsid w:val="00404EAF"/>
    <w:rsid w:val="00405C00"/>
    <w:rsid w:val="00405CDC"/>
    <w:rsid w:val="00410740"/>
    <w:rsid w:val="00411EB8"/>
    <w:rsid w:val="0041730A"/>
    <w:rsid w:val="00417370"/>
    <w:rsid w:val="004178AA"/>
    <w:rsid w:val="00421D03"/>
    <w:rsid w:val="0042474C"/>
    <w:rsid w:val="00425678"/>
    <w:rsid w:val="004257B8"/>
    <w:rsid w:val="00426C47"/>
    <w:rsid w:val="00427149"/>
    <w:rsid w:val="0042787C"/>
    <w:rsid w:val="004309EA"/>
    <w:rsid w:val="00454285"/>
    <w:rsid w:val="00460BEC"/>
    <w:rsid w:val="00462C96"/>
    <w:rsid w:val="0046391E"/>
    <w:rsid w:val="00477574"/>
    <w:rsid w:val="00482827"/>
    <w:rsid w:val="00483585"/>
    <w:rsid w:val="00483771"/>
    <w:rsid w:val="0048418E"/>
    <w:rsid w:val="004854F1"/>
    <w:rsid w:val="0049677D"/>
    <w:rsid w:val="0049761F"/>
    <w:rsid w:val="004A2B2C"/>
    <w:rsid w:val="004A59F2"/>
    <w:rsid w:val="004A7E83"/>
    <w:rsid w:val="004B0E35"/>
    <w:rsid w:val="004B0F8A"/>
    <w:rsid w:val="004B3840"/>
    <w:rsid w:val="004B625F"/>
    <w:rsid w:val="004C3E1F"/>
    <w:rsid w:val="004C728B"/>
    <w:rsid w:val="004C7A0B"/>
    <w:rsid w:val="004D2AF4"/>
    <w:rsid w:val="004D4ABD"/>
    <w:rsid w:val="004D6BF5"/>
    <w:rsid w:val="004E2979"/>
    <w:rsid w:val="004F1473"/>
    <w:rsid w:val="004F15A2"/>
    <w:rsid w:val="00501509"/>
    <w:rsid w:val="005038C3"/>
    <w:rsid w:val="00515370"/>
    <w:rsid w:val="005159F0"/>
    <w:rsid w:val="00520AE7"/>
    <w:rsid w:val="005229A9"/>
    <w:rsid w:val="005230EB"/>
    <w:rsid w:val="00523E84"/>
    <w:rsid w:val="00531770"/>
    <w:rsid w:val="005318A9"/>
    <w:rsid w:val="00532CAC"/>
    <w:rsid w:val="00535885"/>
    <w:rsid w:val="005364F2"/>
    <w:rsid w:val="00545173"/>
    <w:rsid w:val="00546CA7"/>
    <w:rsid w:val="00556B27"/>
    <w:rsid w:val="00557524"/>
    <w:rsid w:val="00562F32"/>
    <w:rsid w:val="00573788"/>
    <w:rsid w:val="0057496D"/>
    <w:rsid w:val="005818E0"/>
    <w:rsid w:val="00581DAB"/>
    <w:rsid w:val="00584067"/>
    <w:rsid w:val="00593ED2"/>
    <w:rsid w:val="005A5A72"/>
    <w:rsid w:val="005A7102"/>
    <w:rsid w:val="005B12CA"/>
    <w:rsid w:val="005B4758"/>
    <w:rsid w:val="005C3A21"/>
    <w:rsid w:val="005E0E71"/>
    <w:rsid w:val="005E1599"/>
    <w:rsid w:val="00600CDC"/>
    <w:rsid w:val="00605454"/>
    <w:rsid w:val="0061096E"/>
    <w:rsid w:val="006116C6"/>
    <w:rsid w:val="00611F9F"/>
    <w:rsid w:val="006164FF"/>
    <w:rsid w:val="0062381E"/>
    <w:rsid w:val="0062423F"/>
    <w:rsid w:val="00624BD8"/>
    <w:rsid w:val="00627D2D"/>
    <w:rsid w:val="0063362A"/>
    <w:rsid w:val="0063725A"/>
    <w:rsid w:val="00645ECC"/>
    <w:rsid w:val="006470A7"/>
    <w:rsid w:val="00654BD2"/>
    <w:rsid w:val="006618A4"/>
    <w:rsid w:val="00661B45"/>
    <w:rsid w:val="00666964"/>
    <w:rsid w:val="0067078E"/>
    <w:rsid w:val="006738FC"/>
    <w:rsid w:val="00675B94"/>
    <w:rsid w:val="0068110F"/>
    <w:rsid w:val="00684BA4"/>
    <w:rsid w:val="0069062F"/>
    <w:rsid w:val="00691A2B"/>
    <w:rsid w:val="006929D5"/>
    <w:rsid w:val="00695A11"/>
    <w:rsid w:val="006A51E0"/>
    <w:rsid w:val="006B7309"/>
    <w:rsid w:val="006D0C96"/>
    <w:rsid w:val="006D1257"/>
    <w:rsid w:val="006D4610"/>
    <w:rsid w:val="006D6661"/>
    <w:rsid w:val="006F02EF"/>
    <w:rsid w:val="00702307"/>
    <w:rsid w:val="00702426"/>
    <w:rsid w:val="00707062"/>
    <w:rsid w:val="00711D42"/>
    <w:rsid w:val="00717881"/>
    <w:rsid w:val="0072666B"/>
    <w:rsid w:val="00733A9A"/>
    <w:rsid w:val="00734B28"/>
    <w:rsid w:val="00740884"/>
    <w:rsid w:val="00744213"/>
    <w:rsid w:val="00750F75"/>
    <w:rsid w:val="00757E1C"/>
    <w:rsid w:val="007635D7"/>
    <w:rsid w:val="00766595"/>
    <w:rsid w:val="00766B40"/>
    <w:rsid w:val="00767A19"/>
    <w:rsid w:val="00773BBF"/>
    <w:rsid w:val="00774A41"/>
    <w:rsid w:val="00775B4A"/>
    <w:rsid w:val="007763F3"/>
    <w:rsid w:val="007768C0"/>
    <w:rsid w:val="00777401"/>
    <w:rsid w:val="00780924"/>
    <w:rsid w:val="00784967"/>
    <w:rsid w:val="00792BD2"/>
    <w:rsid w:val="00794BF8"/>
    <w:rsid w:val="007952E8"/>
    <w:rsid w:val="007960B7"/>
    <w:rsid w:val="007A329C"/>
    <w:rsid w:val="007A6BE4"/>
    <w:rsid w:val="007A7539"/>
    <w:rsid w:val="007B0C0E"/>
    <w:rsid w:val="007B1219"/>
    <w:rsid w:val="007B3C30"/>
    <w:rsid w:val="007C1C56"/>
    <w:rsid w:val="007C5B8F"/>
    <w:rsid w:val="007C5D6C"/>
    <w:rsid w:val="007C65B3"/>
    <w:rsid w:val="007D2C4E"/>
    <w:rsid w:val="007D463B"/>
    <w:rsid w:val="007E6B13"/>
    <w:rsid w:val="007F1950"/>
    <w:rsid w:val="007F6D45"/>
    <w:rsid w:val="007F7343"/>
    <w:rsid w:val="0080393E"/>
    <w:rsid w:val="00810468"/>
    <w:rsid w:val="0081283E"/>
    <w:rsid w:val="0081359B"/>
    <w:rsid w:val="0081764D"/>
    <w:rsid w:val="00821CC5"/>
    <w:rsid w:val="008242CC"/>
    <w:rsid w:val="00826C3A"/>
    <w:rsid w:val="00832718"/>
    <w:rsid w:val="00832F74"/>
    <w:rsid w:val="0083381E"/>
    <w:rsid w:val="00836C77"/>
    <w:rsid w:val="00842DB2"/>
    <w:rsid w:val="00844415"/>
    <w:rsid w:val="00854CE4"/>
    <w:rsid w:val="00856B71"/>
    <w:rsid w:val="00856CD0"/>
    <w:rsid w:val="008616DE"/>
    <w:rsid w:val="0086798F"/>
    <w:rsid w:val="00871809"/>
    <w:rsid w:val="00872ACB"/>
    <w:rsid w:val="00874F31"/>
    <w:rsid w:val="008751C2"/>
    <w:rsid w:val="00875773"/>
    <w:rsid w:val="00875ABC"/>
    <w:rsid w:val="00880D7E"/>
    <w:rsid w:val="008835D9"/>
    <w:rsid w:val="00885A47"/>
    <w:rsid w:val="008867CA"/>
    <w:rsid w:val="008906C1"/>
    <w:rsid w:val="00894B4E"/>
    <w:rsid w:val="00895AF3"/>
    <w:rsid w:val="008A1520"/>
    <w:rsid w:val="008A5876"/>
    <w:rsid w:val="008B1F05"/>
    <w:rsid w:val="008B32BB"/>
    <w:rsid w:val="008C7772"/>
    <w:rsid w:val="008D19DF"/>
    <w:rsid w:val="008D32DC"/>
    <w:rsid w:val="008D67DC"/>
    <w:rsid w:val="008E1D0C"/>
    <w:rsid w:val="008E4069"/>
    <w:rsid w:val="008E410C"/>
    <w:rsid w:val="008E45BB"/>
    <w:rsid w:val="008E5894"/>
    <w:rsid w:val="008E5AB4"/>
    <w:rsid w:val="008E684A"/>
    <w:rsid w:val="008F0FFE"/>
    <w:rsid w:val="008F1831"/>
    <w:rsid w:val="008F528F"/>
    <w:rsid w:val="008F555D"/>
    <w:rsid w:val="008F5C6B"/>
    <w:rsid w:val="008F6BF5"/>
    <w:rsid w:val="00900B7E"/>
    <w:rsid w:val="009042AB"/>
    <w:rsid w:val="00911F89"/>
    <w:rsid w:val="00913AE8"/>
    <w:rsid w:val="00914FC6"/>
    <w:rsid w:val="00917C7C"/>
    <w:rsid w:val="0092040C"/>
    <w:rsid w:val="00920FDF"/>
    <w:rsid w:val="0092499A"/>
    <w:rsid w:val="00925CD6"/>
    <w:rsid w:val="009265FA"/>
    <w:rsid w:val="00935242"/>
    <w:rsid w:val="009362D2"/>
    <w:rsid w:val="00936ED8"/>
    <w:rsid w:val="0094474E"/>
    <w:rsid w:val="009451A3"/>
    <w:rsid w:val="0095054D"/>
    <w:rsid w:val="00963625"/>
    <w:rsid w:val="00972CC7"/>
    <w:rsid w:val="009764D1"/>
    <w:rsid w:val="00977108"/>
    <w:rsid w:val="00983B92"/>
    <w:rsid w:val="00983CAA"/>
    <w:rsid w:val="009B07BA"/>
    <w:rsid w:val="009B3525"/>
    <w:rsid w:val="009B4639"/>
    <w:rsid w:val="009B5694"/>
    <w:rsid w:val="009C607E"/>
    <w:rsid w:val="009D32F1"/>
    <w:rsid w:val="009D69E2"/>
    <w:rsid w:val="009D6D63"/>
    <w:rsid w:val="009F2253"/>
    <w:rsid w:val="009F5F24"/>
    <w:rsid w:val="00A13062"/>
    <w:rsid w:val="00A13B2C"/>
    <w:rsid w:val="00A14902"/>
    <w:rsid w:val="00A16319"/>
    <w:rsid w:val="00A16E90"/>
    <w:rsid w:val="00A2171C"/>
    <w:rsid w:val="00A229C9"/>
    <w:rsid w:val="00A33644"/>
    <w:rsid w:val="00A41602"/>
    <w:rsid w:val="00A453A0"/>
    <w:rsid w:val="00A45D3D"/>
    <w:rsid w:val="00A51A77"/>
    <w:rsid w:val="00A52AF9"/>
    <w:rsid w:val="00A55B09"/>
    <w:rsid w:val="00A55F82"/>
    <w:rsid w:val="00A566C0"/>
    <w:rsid w:val="00A61BB0"/>
    <w:rsid w:val="00A63320"/>
    <w:rsid w:val="00A64C13"/>
    <w:rsid w:val="00A719D5"/>
    <w:rsid w:val="00A817CD"/>
    <w:rsid w:val="00A8245F"/>
    <w:rsid w:val="00A82A8A"/>
    <w:rsid w:val="00A839B3"/>
    <w:rsid w:val="00A84496"/>
    <w:rsid w:val="00A944B0"/>
    <w:rsid w:val="00A95289"/>
    <w:rsid w:val="00A96AD6"/>
    <w:rsid w:val="00AA24AD"/>
    <w:rsid w:val="00AA62C2"/>
    <w:rsid w:val="00AB19CC"/>
    <w:rsid w:val="00AB5A5D"/>
    <w:rsid w:val="00AC0CA4"/>
    <w:rsid w:val="00AC25FA"/>
    <w:rsid w:val="00AC430F"/>
    <w:rsid w:val="00AD5204"/>
    <w:rsid w:val="00AD563C"/>
    <w:rsid w:val="00AD6617"/>
    <w:rsid w:val="00AE2E2F"/>
    <w:rsid w:val="00AE59ED"/>
    <w:rsid w:val="00AE6662"/>
    <w:rsid w:val="00AE7EFB"/>
    <w:rsid w:val="00AF1070"/>
    <w:rsid w:val="00AF2126"/>
    <w:rsid w:val="00AF58C0"/>
    <w:rsid w:val="00B01AB0"/>
    <w:rsid w:val="00B10BAF"/>
    <w:rsid w:val="00B10C11"/>
    <w:rsid w:val="00B14CA4"/>
    <w:rsid w:val="00B16373"/>
    <w:rsid w:val="00B17FA7"/>
    <w:rsid w:val="00B21C03"/>
    <w:rsid w:val="00B24EA2"/>
    <w:rsid w:val="00B3064D"/>
    <w:rsid w:val="00B3280A"/>
    <w:rsid w:val="00B32EEE"/>
    <w:rsid w:val="00B341EE"/>
    <w:rsid w:val="00B45697"/>
    <w:rsid w:val="00B47978"/>
    <w:rsid w:val="00B60CBE"/>
    <w:rsid w:val="00B6424F"/>
    <w:rsid w:val="00B67E7D"/>
    <w:rsid w:val="00B702ED"/>
    <w:rsid w:val="00B75868"/>
    <w:rsid w:val="00B80B25"/>
    <w:rsid w:val="00B82D3C"/>
    <w:rsid w:val="00B87CF4"/>
    <w:rsid w:val="00B87F02"/>
    <w:rsid w:val="00B911E7"/>
    <w:rsid w:val="00B9333A"/>
    <w:rsid w:val="00B94227"/>
    <w:rsid w:val="00B95548"/>
    <w:rsid w:val="00B97BF7"/>
    <w:rsid w:val="00BA5877"/>
    <w:rsid w:val="00BB3493"/>
    <w:rsid w:val="00BC2575"/>
    <w:rsid w:val="00BC314F"/>
    <w:rsid w:val="00BC4032"/>
    <w:rsid w:val="00BC656F"/>
    <w:rsid w:val="00BD3814"/>
    <w:rsid w:val="00BE2EEF"/>
    <w:rsid w:val="00BE4FA7"/>
    <w:rsid w:val="00BE513C"/>
    <w:rsid w:val="00BE5476"/>
    <w:rsid w:val="00BF12A0"/>
    <w:rsid w:val="00BF1726"/>
    <w:rsid w:val="00BF301D"/>
    <w:rsid w:val="00C019EE"/>
    <w:rsid w:val="00C11AE4"/>
    <w:rsid w:val="00C1620C"/>
    <w:rsid w:val="00C20396"/>
    <w:rsid w:val="00C2200E"/>
    <w:rsid w:val="00C24D1A"/>
    <w:rsid w:val="00C26D81"/>
    <w:rsid w:val="00C33B03"/>
    <w:rsid w:val="00C40761"/>
    <w:rsid w:val="00C443F8"/>
    <w:rsid w:val="00C53795"/>
    <w:rsid w:val="00C53A7E"/>
    <w:rsid w:val="00C60E67"/>
    <w:rsid w:val="00C61398"/>
    <w:rsid w:val="00C623E8"/>
    <w:rsid w:val="00C62927"/>
    <w:rsid w:val="00C70D8E"/>
    <w:rsid w:val="00C8066B"/>
    <w:rsid w:val="00C86E90"/>
    <w:rsid w:val="00C922B0"/>
    <w:rsid w:val="00C94668"/>
    <w:rsid w:val="00CA12C3"/>
    <w:rsid w:val="00CA5A87"/>
    <w:rsid w:val="00CA6163"/>
    <w:rsid w:val="00CA74D5"/>
    <w:rsid w:val="00CB05AA"/>
    <w:rsid w:val="00CB6744"/>
    <w:rsid w:val="00CB7868"/>
    <w:rsid w:val="00CC0E39"/>
    <w:rsid w:val="00CC5782"/>
    <w:rsid w:val="00CD0CBE"/>
    <w:rsid w:val="00CD28AE"/>
    <w:rsid w:val="00CD4A9F"/>
    <w:rsid w:val="00CD5DDE"/>
    <w:rsid w:val="00CD79C9"/>
    <w:rsid w:val="00CE6703"/>
    <w:rsid w:val="00CF6EAD"/>
    <w:rsid w:val="00D00E59"/>
    <w:rsid w:val="00D05403"/>
    <w:rsid w:val="00D15253"/>
    <w:rsid w:val="00D15737"/>
    <w:rsid w:val="00D218D3"/>
    <w:rsid w:val="00D27552"/>
    <w:rsid w:val="00D345AD"/>
    <w:rsid w:val="00D37DEB"/>
    <w:rsid w:val="00D4127F"/>
    <w:rsid w:val="00D45141"/>
    <w:rsid w:val="00D51FBF"/>
    <w:rsid w:val="00D541B0"/>
    <w:rsid w:val="00D558FD"/>
    <w:rsid w:val="00D56B3E"/>
    <w:rsid w:val="00D5704B"/>
    <w:rsid w:val="00D63345"/>
    <w:rsid w:val="00D639F8"/>
    <w:rsid w:val="00D67DE9"/>
    <w:rsid w:val="00D67EE8"/>
    <w:rsid w:val="00D70C26"/>
    <w:rsid w:val="00D716C1"/>
    <w:rsid w:val="00D86AAA"/>
    <w:rsid w:val="00D91B2F"/>
    <w:rsid w:val="00D95043"/>
    <w:rsid w:val="00DA1482"/>
    <w:rsid w:val="00DA5135"/>
    <w:rsid w:val="00DA5779"/>
    <w:rsid w:val="00DA61E6"/>
    <w:rsid w:val="00DA6894"/>
    <w:rsid w:val="00DB5376"/>
    <w:rsid w:val="00DB5B9A"/>
    <w:rsid w:val="00DC1CD1"/>
    <w:rsid w:val="00DC235D"/>
    <w:rsid w:val="00DC43AE"/>
    <w:rsid w:val="00DC4A63"/>
    <w:rsid w:val="00DC4C42"/>
    <w:rsid w:val="00DC6305"/>
    <w:rsid w:val="00DD1BF5"/>
    <w:rsid w:val="00DD38FA"/>
    <w:rsid w:val="00DD425D"/>
    <w:rsid w:val="00DD727C"/>
    <w:rsid w:val="00DD776F"/>
    <w:rsid w:val="00DD785D"/>
    <w:rsid w:val="00DE29D6"/>
    <w:rsid w:val="00DE6655"/>
    <w:rsid w:val="00DE7532"/>
    <w:rsid w:val="00DF051B"/>
    <w:rsid w:val="00DF0851"/>
    <w:rsid w:val="00DF70C6"/>
    <w:rsid w:val="00E00AAA"/>
    <w:rsid w:val="00E047FB"/>
    <w:rsid w:val="00E1204A"/>
    <w:rsid w:val="00E1222A"/>
    <w:rsid w:val="00E152AF"/>
    <w:rsid w:val="00E159D8"/>
    <w:rsid w:val="00E17986"/>
    <w:rsid w:val="00E213A7"/>
    <w:rsid w:val="00E302CA"/>
    <w:rsid w:val="00E35CF0"/>
    <w:rsid w:val="00E360E0"/>
    <w:rsid w:val="00E3690E"/>
    <w:rsid w:val="00E3772E"/>
    <w:rsid w:val="00E40DD8"/>
    <w:rsid w:val="00E512E0"/>
    <w:rsid w:val="00E579F1"/>
    <w:rsid w:val="00E6328E"/>
    <w:rsid w:val="00E64AE8"/>
    <w:rsid w:val="00E65A39"/>
    <w:rsid w:val="00E67F31"/>
    <w:rsid w:val="00E72736"/>
    <w:rsid w:val="00E73CE3"/>
    <w:rsid w:val="00E756EE"/>
    <w:rsid w:val="00E76150"/>
    <w:rsid w:val="00E7759B"/>
    <w:rsid w:val="00E77E35"/>
    <w:rsid w:val="00E8162D"/>
    <w:rsid w:val="00E83B3E"/>
    <w:rsid w:val="00E91E92"/>
    <w:rsid w:val="00E92BDD"/>
    <w:rsid w:val="00E9326C"/>
    <w:rsid w:val="00EA2620"/>
    <w:rsid w:val="00EA7323"/>
    <w:rsid w:val="00EB0413"/>
    <w:rsid w:val="00EB75B3"/>
    <w:rsid w:val="00EC062D"/>
    <w:rsid w:val="00ED55D0"/>
    <w:rsid w:val="00EE141C"/>
    <w:rsid w:val="00EE2C55"/>
    <w:rsid w:val="00EE6CA4"/>
    <w:rsid w:val="00EE7951"/>
    <w:rsid w:val="00EE7FA3"/>
    <w:rsid w:val="00EF6C81"/>
    <w:rsid w:val="00F03975"/>
    <w:rsid w:val="00F1191B"/>
    <w:rsid w:val="00F13032"/>
    <w:rsid w:val="00F15CC7"/>
    <w:rsid w:val="00F23BAB"/>
    <w:rsid w:val="00F25984"/>
    <w:rsid w:val="00F33452"/>
    <w:rsid w:val="00F41C53"/>
    <w:rsid w:val="00F54ABC"/>
    <w:rsid w:val="00F60D37"/>
    <w:rsid w:val="00F61C77"/>
    <w:rsid w:val="00F62006"/>
    <w:rsid w:val="00F6526F"/>
    <w:rsid w:val="00F7168F"/>
    <w:rsid w:val="00F71FF2"/>
    <w:rsid w:val="00F73A9B"/>
    <w:rsid w:val="00F753B3"/>
    <w:rsid w:val="00F85286"/>
    <w:rsid w:val="00F865B5"/>
    <w:rsid w:val="00F8703E"/>
    <w:rsid w:val="00F87073"/>
    <w:rsid w:val="00F8767D"/>
    <w:rsid w:val="00F96C5D"/>
    <w:rsid w:val="00FA0D9D"/>
    <w:rsid w:val="00FA2DAE"/>
    <w:rsid w:val="00FA3333"/>
    <w:rsid w:val="00FA7CA8"/>
    <w:rsid w:val="00FB49B5"/>
    <w:rsid w:val="00FB65F4"/>
    <w:rsid w:val="00FB79C4"/>
    <w:rsid w:val="00FC7E2A"/>
    <w:rsid w:val="00FD06E1"/>
    <w:rsid w:val="00FD4E95"/>
    <w:rsid w:val="00FE66FB"/>
    <w:rsid w:val="00FE6C01"/>
    <w:rsid w:val="00FF3528"/>
    <w:rsid w:val="00FF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A9"/>
    <w:pPr>
      <w:jc w:val="both"/>
    </w:pPr>
    <w:rPr>
      <w:sz w:val="28"/>
      <w:lang w:eastAsia="ru-RU"/>
    </w:rPr>
  </w:style>
  <w:style w:type="paragraph" w:styleId="2">
    <w:name w:val="heading 2"/>
    <w:basedOn w:val="a"/>
    <w:next w:val="a"/>
    <w:qFormat/>
    <w:rsid w:val="00CB05A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qFormat/>
    <w:rsid w:val="00885A47"/>
    <w:pPr>
      <w:keepNext/>
      <w:jc w:val="left"/>
      <w:outlineLvl w:val="7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410A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410A9"/>
  </w:style>
  <w:style w:type="paragraph" w:styleId="a6">
    <w:name w:val="header"/>
    <w:basedOn w:val="a"/>
    <w:link w:val="a7"/>
    <w:uiPriority w:val="99"/>
    <w:rsid w:val="001410A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1410A9"/>
    <w:rPr>
      <w:sz w:val="28"/>
      <w:lang w:val="uk-UA"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9265FA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265FA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"/>
    <w:basedOn w:val="a"/>
    <w:rsid w:val="00106C00"/>
    <w:pPr>
      <w:tabs>
        <w:tab w:val="left" w:pos="540"/>
        <w:tab w:val="left" w:pos="1260"/>
        <w:tab w:val="left" w:pos="1800"/>
      </w:tabs>
      <w:spacing w:before="240" w:after="160" w:line="240" w:lineRule="exact"/>
      <w:jc w:val="left"/>
    </w:pPr>
    <w:rPr>
      <w:rFonts w:ascii="Verdana" w:eastAsia="SimSun" w:hAnsi="Verdana"/>
      <w:sz w:val="24"/>
      <w:lang w:val="en-US" w:eastAsia="en-US"/>
    </w:rPr>
  </w:style>
  <w:style w:type="paragraph" w:styleId="aa">
    <w:name w:val="Normal (Web)"/>
    <w:basedOn w:val="a"/>
    <w:uiPriority w:val="99"/>
    <w:rsid w:val="00CB05AA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B94227"/>
  </w:style>
  <w:style w:type="paragraph" w:styleId="HTML">
    <w:name w:val="HTML Preformatted"/>
    <w:basedOn w:val="a"/>
    <w:link w:val="HTML0"/>
    <w:uiPriority w:val="99"/>
    <w:unhideWhenUsed/>
    <w:rsid w:val="00207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207EF2"/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175342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523E84"/>
    <w:rPr>
      <w:color w:val="0000FF" w:themeColor="hyperlink"/>
      <w:u w:val="single"/>
    </w:rPr>
  </w:style>
  <w:style w:type="paragraph" w:styleId="ad">
    <w:name w:val="Body Text Indent"/>
    <w:aliases w:val="Подпись к рис."/>
    <w:basedOn w:val="a"/>
    <w:link w:val="ae"/>
    <w:rsid w:val="00DC4C42"/>
    <w:pPr>
      <w:ind w:firstLine="709"/>
    </w:pPr>
    <w:rPr>
      <w:sz w:val="20"/>
      <w:lang w:val="ru-RU"/>
    </w:rPr>
  </w:style>
  <w:style w:type="character" w:customStyle="1" w:styleId="ae">
    <w:name w:val="Основной текст с отступом Знак"/>
    <w:aliases w:val="Подпись к рис. Знак"/>
    <w:basedOn w:val="a0"/>
    <w:link w:val="ad"/>
    <w:rsid w:val="00DC4C42"/>
    <w:rPr>
      <w:lang w:val="ru-RU" w:eastAsia="ru-RU"/>
    </w:rPr>
  </w:style>
  <w:style w:type="character" w:styleId="af">
    <w:name w:val="annotation reference"/>
    <w:basedOn w:val="a0"/>
    <w:uiPriority w:val="99"/>
    <w:semiHidden/>
    <w:unhideWhenUsed/>
    <w:rsid w:val="000F690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F6907"/>
    <w:rPr>
      <w:sz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F6907"/>
    <w:rPr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F690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F6907"/>
    <w:rPr>
      <w:b/>
      <w:bCs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361599"/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A9"/>
    <w:pPr>
      <w:jc w:val="both"/>
    </w:pPr>
    <w:rPr>
      <w:sz w:val="28"/>
      <w:lang w:eastAsia="ru-RU"/>
    </w:rPr>
  </w:style>
  <w:style w:type="paragraph" w:styleId="2">
    <w:name w:val="heading 2"/>
    <w:basedOn w:val="a"/>
    <w:next w:val="a"/>
    <w:qFormat/>
    <w:rsid w:val="00CB05AA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8">
    <w:name w:val="heading 8"/>
    <w:basedOn w:val="a"/>
    <w:next w:val="a"/>
    <w:qFormat/>
    <w:rsid w:val="00885A47"/>
    <w:pPr>
      <w:keepNext/>
      <w:jc w:val="left"/>
      <w:outlineLvl w:val="7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410A9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410A9"/>
  </w:style>
  <w:style w:type="paragraph" w:styleId="a5">
    <w:name w:val="header"/>
    <w:basedOn w:val="a"/>
    <w:link w:val="a6"/>
    <w:rsid w:val="001410A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1410A9"/>
    <w:rPr>
      <w:sz w:val="28"/>
      <w:lang w:val="uk-UA" w:eastAsia="ru-RU" w:bidi="ar-SA"/>
    </w:rPr>
  </w:style>
  <w:style w:type="paragraph" w:styleId="a7">
    <w:name w:val="Balloon Text"/>
    <w:basedOn w:val="a"/>
    <w:link w:val="a8"/>
    <w:uiPriority w:val="99"/>
    <w:semiHidden/>
    <w:unhideWhenUsed/>
    <w:rsid w:val="009265FA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265FA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1"/>
    <w:basedOn w:val="a"/>
    <w:rsid w:val="00106C00"/>
    <w:pPr>
      <w:tabs>
        <w:tab w:val="left" w:pos="540"/>
        <w:tab w:val="left" w:pos="1260"/>
        <w:tab w:val="left" w:pos="1800"/>
      </w:tabs>
      <w:spacing w:before="240" w:after="160" w:line="240" w:lineRule="exact"/>
      <w:jc w:val="left"/>
    </w:pPr>
    <w:rPr>
      <w:rFonts w:ascii="Verdana" w:eastAsia="SimSun" w:hAnsi="Verdana"/>
      <w:sz w:val="24"/>
      <w:lang w:val="en-US" w:eastAsia="en-US"/>
    </w:rPr>
  </w:style>
  <w:style w:type="paragraph" w:styleId="a9">
    <w:name w:val="Normal (Web)"/>
    <w:basedOn w:val="a"/>
    <w:uiPriority w:val="99"/>
    <w:rsid w:val="00CB05AA"/>
    <w:pPr>
      <w:spacing w:before="100" w:beforeAutospacing="1" w:after="100" w:afterAutospacing="1"/>
      <w:jc w:val="left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a0"/>
    <w:rsid w:val="00B94227"/>
  </w:style>
  <w:style w:type="paragraph" w:styleId="HTML">
    <w:name w:val="HTML Preformatted"/>
    <w:basedOn w:val="a"/>
    <w:link w:val="HTML0"/>
    <w:uiPriority w:val="99"/>
    <w:unhideWhenUsed/>
    <w:rsid w:val="00207E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link w:val="HTML"/>
    <w:uiPriority w:val="99"/>
    <w:rsid w:val="00207EF2"/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175342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23E84"/>
    <w:rPr>
      <w:color w:val="0000FF" w:themeColor="hyperlink"/>
      <w:u w:val="single"/>
    </w:rPr>
  </w:style>
  <w:style w:type="paragraph" w:styleId="ac">
    <w:name w:val="Body Text Indent"/>
    <w:aliases w:val="Подпись к рис."/>
    <w:basedOn w:val="a"/>
    <w:link w:val="ad"/>
    <w:rsid w:val="00DC4C42"/>
    <w:pPr>
      <w:ind w:firstLine="709"/>
    </w:pPr>
    <w:rPr>
      <w:sz w:val="20"/>
      <w:lang w:val="ru-RU"/>
    </w:rPr>
  </w:style>
  <w:style w:type="character" w:customStyle="1" w:styleId="ad">
    <w:name w:val="Основной текст с отступом Знак"/>
    <w:aliases w:val="Подпись к рис. Знак"/>
    <w:basedOn w:val="a0"/>
    <w:link w:val="ac"/>
    <w:rsid w:val="00DC4C42"/>
    <w:rPr>
      <w:lang w:val="ru-RU" w:eastAsia="ru-RU"/>
    </w:rPr>
  </w:style>
  <w:style w:type="character" w:styleId="ae">
    <w:name w:val="annotation reference"/>
    <w:basedOn w:val="a0"/>
    <w:uiPriority w:val="99"/>
    <w:semiHidden/>
    <w:unhideWhenUsed/>
    <w:rsid w:val="000F690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F6907"/>
    <w:rPr>
      <w:sz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F6907"/>
    <w:rPr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F6907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F6907"/>
    <w:rPr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59238">
          <w:marLeft w:val="0"/>
          <w:marRight w:val="0"/>
          <w:marTop w:val="0"/>
          <w:marBottom w:val="13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2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4499-17/ed20130701/find?text=%E5%EA%F1%F2%F0%E5%ED%E0+%F1%E8%F2%F3%E0%F6%B3%FF+-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s://zakon.rada.gov.ua/laws/show/4499-17/ed20130701/find?text=%E5%EA%F1%F2%F0%E5%ED%E0+%F1%E8%F2%F3%E0%F6%B3%FF+-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4499-17/ed20130701/find?text=%E5%EA%F1%F2%F0%E5%ED%E0+%F1%E8%F2%F3%E0%F6%B3%FF+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365F8F-8F56-4D0A-9B2B-A8A8BDB08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6999415</TotalTime>
  <Pages>5</Pages>
  <Words>993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ЗАТВЕРДЖЕНО</vt:lpstr>
    </vt:vector>
  </TitlesOfParts>
  <Company>МТЗУ</Company>
  <LinksUpToDate>false</LinksUpToDate>
  <CharactersWithSpaces>8578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creator>МТЗУ</dc:creator>
  <cp:lastModifiedBy>З</cp:lastModifiedBy>
  <cp:revision>52</cp:revision>
  <cp:lastPrinted>2021-04-05T06:36:00Z</cp:lastPrinted>
  <dcterms:created xsi:type="dcterms:W3CDTF">2021-04-21T07:37:00Z</dcterms:created>
  <dcterms:modified xsi:type="dcterms:W3CDTF">2021-05-05T06:35:00Z</dcterms:modified>
</cp:coreProperties>
</file>