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95F" w:rsidRPr="00716A6A" w:rsidRDefault="00EC7C49" w:rsidP="00716A6A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bookmarkStart w:id="0" w:name="17"/>
      <w:r>
        <w:rPr>
          <w:rFonts w:ascii="Times New Roman" w:hAnsi="Times New Roman"/>
          <w:sz w:val="28"/>
          <w:szCs w:val="28"/>
          <w:lang w:val="uk-UA"/>
        </w:rPr>
        <w:t>ПРОЄКТ</w:t>
      </w:r>
    </w:p>
    <w:tbl>
      <w:tblPr>
        <w:tblW w:w="9918" w:type="dxa"/>
        <w:tblLook w:val="01E0"/>
      </w:tblPr>
      <w:tblGrid>
        <w:gridCol w:w="4820"/>
        <w:gridCol w:w="5098"/>
      </w:tblGrid>
      <w:tr w:rsidR="0018595F" w:rsidRPr="00C34FE7" w:rsidTr="00A30BBC">
        <w:trPr>
          <w:trHeight w:val="1832"/>
        </w:trPr>
        <w:tc>
          <w:tcPr>
            <w:tcW w:w="4820" w:type="dxa"/>
            <w:shd w:val="clear" w:color="auto" w:fill="auto"/>
          </w:tcPr>
          <w:p w:rsidR="0018595F" w:rsidRPr="00C34FE7" w:rsidRDefault="0018595F" w:rsidP="00716A6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98" w:type="dxa"/>
            <w:shd w:val="clear" w:color="auto" w:fill="auto"/>
          </w:tcPr>
          <w:p w:rsidR="0018595F" w:rsidRDefault="0018595F" w:rsidP="001D1F37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4FE7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</w:t>
            </w:r>
          </w:p>
          <w:p w:rsidR="0018595F" w:rsidRPr="00C34FE7" w:rsidRDefault="0018595F" w:rsidP="001D1F37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4FE7">
              <w:rPr>
                <w:rFonts w:ascii="Times New Roman" w:hAnsi="Times New Roman"/>
                <w:sz w:val="28"/>
                <w:szCs w:val="28"/>
                <w:lang w:val="uk-UA"/>
              </w:rPr>
              <w:t>Наказ Адміністрації Державної служби спеціального зв’язку та</w:t>
            </w:r>
            <w:r w:rsidRPr="00C34FE7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захисту інформації України</w:t>
            </w:r>
          </w:p>
          <w:p w:rsidR="0018595F" w:rsidRPr="00C34FE7" w:rsidRDefault="0018595F" w:rsidP="001D1F37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4FE7"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  <w:r w:rsidR="00CD64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34FE7">
              <w:rPr>
                <w:rFonts w:ascii="Times New Roman" w:hAnsi="Times New Roman"/>
                <w:sz w:val="28"/>
                <w:szCs w:val="28"/>
                <w:lang w:val="uk-UA"/>
              </w:rPr>
              <w:t>_________ 20__ року № _______</w:t>
            </w:r>
          </w:p>
        </w:tc>
      </w:tr>
    </w:tbl>
    <w:p w:rsidR="00FB2399" w:rsidRPr="00716A6A" w:rsidRDefault="00FB2399" w:rsidP="00716A6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8595F" w:rsidRPr="00716A6A" w:rsidRDefault="0018595F" w:rsidP="00716A6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8595F" w:rsidRPr="00716A6A" w:rsidRDefault="0018595F" w:rsidP="00716A6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8595F" w:rsidRPr="00716A6A" w:rsidRDefault="0018595F" w:rsidP="00716A6A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2399" w:rsidRPr="00716A6A" w:rsidRDefault="00007C52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ТЕХНІЧНІ ВИМОГИ</w:t>
      </w:r>
    </w:p>
    <w:p w:rsidR="00FB2399" w:rsidRPr="00716A6A" w:rsidRDefault="00FB2399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16A6A">
        <w:rPr>
          <w:rFonts w:ascii="Times New Roman" w:hAnsi="Times New Roman"/>
          <w:b/>
          <w:bCs/>
          <w:sz w:val="28"/>
          <w:szCs w:val="28"/>
          <w:lang w:val="uk-UA"/>
        </w:rPr>
        <w:t xml:space="preserve">до </w:t>
      </w:r>
      <w:r w:rsidR="00E40E1C">
        <w:rPr>
          <w:rFonts w:ascii="Times New Roman" w:hAnsi="Times New Roman"/>
          <w:b/>
          <w:bCs/>
          <w:sz w:val="28"/>
          <w:szCs w:val="28"/>
          <w:lang w:val="uk-UA"/>
        </w:rPr>
        <w:t>телефонних</w:t>
      </w:r>
      <w:r w:rsidRPr="00716A6A">
        <w:rPr>
          <w:rFonts w:ascii="Times New Roman" w:hAnsi="Times New Roman"/>
          <w:b/>
          <w:bCs/>
          <w:sz w:val="28"/>
          <w:szCs w:val="28"/>
          <w:lang w:val="uk-UA"/>
        </w:rPr>
        <w:t xml:space="preserve"> мереж загального користування </w:t>
      </w:r>
      <w:r w:rsidR="00614A4B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</w:t>
      </w:r>
      <w:proofErr w:type="spellStart"/>
      <w:r w:rsidR="00614A4B" w:rsidRPr="00716A6A">
        <w:rPr>
          <w:rFonts w:ascii="Times New Roman" w:hAnsi="Times New Roman"/>
          <w:b/>
          <w:bCs/>
          <w:sz w:val="28"/>
          <w:szCs w:val="28"/>
          <w:lang w:val="uk-UA"/>
        </w:rPr>
        <w:t>взаємоз’єднання</w:t>
      </w:r>
      <w:proofErr w:type="spellEnd"/>
      <w:r w:rsidR="00614A4B" w:rsidRPr="00716A6A">
        <w:rPr>
          <w:rFonts w:ascii="Times New Roman" w:hAnsi="Times New Roman"/>
          <w:b/>
          <w:bCs/>
          <w:sz w:val="28"/>
          <w:szCs w:val="28"/>
          <w:lang w:val="uk-UA"/>
        </w:rPr>
        <w:t xml:space="preserve"> та взаємодії </w:t>
      </w:r>
      <w:r w:rsidR="001D356C">
        <w:rPr>
          <w:rFonts w:ascii="Times New Roman" w:hAnsi="Times New Roman"/>
          <w:b/>
          <w:bCs/>
          <w:sz w:val="28"/>
          <w:szCs w:val="28"/>
          <w:lang w:val="uk-UA"/>
        </w:rPr>
        <w:t xml:space="preserve">мереж </w:t>
      </w:r>
      <w:r w:rsidRPr="00716A6A">
        <w:rPr>
          <w:rFonts w:ascii="Times New Roman" w:hAnsi="Times New Roman"/>
          <w:b/>
          <w:bCs/>
          <w:sz w:val="28"/>
          <w:szCs w:val="28"/>
          <w:lang w:val="uk-UA"/>
        </w:rPr>
        <w:t>з різними технологіями обробки, комутації</w:t>
      </w:r>
      <w:r w:rsidR="00DB1628">
        <w:rPr>
          <w:rFonts w:ascii="Times New Roman" w:hAnsi="Times New Roman"/>
          <w:b/>
          <w:bCs/>
          <w:sz w:val="28"/>
          <w:szCs w:val="28"/>
          <w:lang w:val="uk-UA"/>
        </w:rPr>
        <w:t xml:space="preserve"> і</w:t>
      </w:r>
      <w:r w:rsidR="00BF0A3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b/>
          <w:bCs/>
          <w:sz w:val="28"/>
          <w:szCs w:val="28"/>
          <w:lang w:val="uk-UA"/>
        </w:rPr>
        <w:t>перенесення сигналів</w:t>
      </w:r>
    </w:p>
    <w:p w:rsidR="00FB2399" w:rsidRPr="00716A6A" w:rsidRDefault="00FB2399" w:rsidP="00384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2399" w:rsidRPr="00716A6A" w:rsidRDefault="00FB2399" w:rsidP="003841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16A6A">
        <w:rPr>
          <w:rFonts w:ascii="Times New Roman" w:hAnsi="Times New Roman"/>
          <w:b/>
          <w:bCs/>
          <w:sz w:val="28"/>
          <w:szCs w:val="28"/>
          <w:lang w:val="uk-UA"/>
        </w:rPr>
        <w:t>I. Загальні положення</w:t>
      </w:r>
    </w:p>
    <w:p w:rsidR="005D2A35" w:rsidRPr="00716A6A" w:rsidRDefault="005D2A35" w:rsidP="003841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2399" w:rsidRPr="00716A6A" w:rsidRDefault="005D2A35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>1.</w:t>
      </w:r>
      <w:r w:rsidR="008E18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5918">
        <w:rPr>
          <w:rFonts w:ascii="Times New Roman" w:hAnsi="Times New Roman"/>
          <w:sz w:val="28"/>
          <w:szCs w:val="28"/>
          <w:lang w:val="uk-UA"/>
        </w:rPr>
        <w:t xml:space="preserve">Ці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Технічні вимоги розроблен</w:t>
      </w:r>
      <w:r w:rsidR="00DB1628">
        <w:rPr>
          <w:rFonts w:ascii="Times New Roman" w:hAnsi="Times New Roman"/>
          <w:sz w:val="28"/>
          <w:szCs w:val="28"/>
          <w:lang w:val="uk-UA"/>
        </w:rPr>
        <w:t>о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відповідно до</w:t>
      </w:r>
      <w:r w:rsidR="00BF0A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="00595918">
        <w:rPr>
          <w:rFonts w:ascii="Times New Roman" w:hAnsi="Times New Roman"/>
          <w:sz w:val="28"/>
          <w:szCs w:val="28"/>
          <w:lang w:val="uk-UA"/>
        </w:rPr>
        <w:t>«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Про те</w:t>
      </w:r>
      <w:r w:rsidR="00595918">
        <w:rPr>
          <w:rFonts w:ascii="Times New Roman" w:hAnsi="Times New Roman"/>
          <w:sz w:val="28"/>
          <w:szCs w:val="28"/>
          <w:lang w:val="uk-UA"/>
        </w:rPr>
        <w:t>лекомунікації».</w:t>
      </w:r>
    </w:p>
    <w:p w:rsidR="00257039" w:rsidRDefault="0025703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5A0B" w:rsidRPr="00BB5A0B" w:rsidRDefault="00257039" w:rsidP="008E186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0B">
        <w:rPr>
          <w:rFonts w:ascii="Times New Roman" w:hAnsi="Times New Roman"/>
          <w:sz w:val="28"/>
          <w:szCs w:val="28"/>
          <w:lang w:val="uk-UA"/>
        </w:rPr>
        <w:t>2</w:t>
      </w:r>
      <w:r w:rsidR="00FB2399" w:rsidRPr="00BB5A0B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B5A0B">
        <w:rPr>
          <w:rFonts w:ascii="Times New Roman" w:hAnsi="Times New Roman"/>
          <w:sz w:val="28"/>
          <w:szCs w:val="28"/>
          <w:lang w:val="uk-UA"/>
        </w:rPr>
        <w:t>Дія цих</w:t>
      </w:r>
      <w:r w:rsidR="00FB2399" w:rsidRPr="00BB5A0B">
        <w:rPr>
          <w:rFonts w:ascii="Times New Roman" w:hAnsi="Times New Roman"/>
          <w:sz w:val="28"/>
          <w:szCs w:val="28"/>
          <w:lang w:val="uk-UA"/>
        </w:rPr>
        <w:t xml:space="preserve"> Т</w:t>
      </w:r>
      <w:r w:rsidR="00C85E77">
        <w:rPr>
          <w:rFonts w:ascii="Times New Roman" w:hAnsi="Times New Roman"/>
          <w:sz w:val="28"/>
          <w:szCs w:val="28"/>
          <w:lang w:val="uk-UA"/>
        </w:rPr>
        <w:t>ехнічних вимог</w:t>
      </w:r>
      <w:r w:rsidR="00FB2399" w:rsidRPr="00BB5A0B">
        <w:rPr>
          <w:rFonts w:ascii="Times New Roman" w:hAnsi="Times New Roman"/>
          <w:sz w:val="28"/>
          <w:szCs w:val="28"/>
          <w:lang w:val="uk-UA"/>
        </w:rPr>
        <w:t xml:space="preserve"> поширю</w:t>
      </w:r>
      <w:r w:rsidR="00A04E3A" w:rsidRPr="00BB5A0B">
        <w:rPr>
          <w:rFonts w:ascii="Times New Roman" w:hAnsi="Times New Roman"/>
          <w:sz w:val="28"/>
          <w:szCs w:val="28"/>
          <w:lang w:val="uk-UA"/>
        </w:rPr>
        <w:t>є</w:t>
      </w:r>
      <w:r w:rsidR="00FB2399" w:rsidRPr="00BB5A0B">
        <w:rPr>
          <w:rFonts w:ascii="Times New Roman" w:hAnsi="Times New Roman"/>
          <w:sz w:val="28"/>
          <w:szCs w:val="28"/>
          <w:lang w:val="uk-UA"/>
        </w:rPr>
        <w:t xml:space="preserve">ться </w:t>
      </w:r>
      <w:r w:rsidR="00BB5A0B" w:rsidRPr="00BB5A0B">
        <w:rPr>
          <w:rFonts w:ascii="Times New Roman" w:hAnsi="Times New Roman"/>
          <w:sz w:val="28"/>
          <w:szCs w:val="28"/>
          <w:lang w:val="uk-UA"/>
        </w:rPr>
        <w:t xml:space="preserve">на всі телекомунікаційні мережі, </w:t>
      </w:r>
      <w:r w:rsidR="00BB5A0B" w:rsidRPr="00BB5A0B">
        <w:rPr>
          <w:rFonts w:ascii="Times New Roman" w:hAnsi="Times New Roman"/>
          <w:color w:val="000000"/>
          <w:sz w:val="28"/>
          <w:szCs w:val="28"/>
          <w:lang w:val="uk-UA"/>
        </w:rPr>
        <w:t xml:space="preserve">що </w:t>
      </w:r>
      <w:r w:rsidR="00BB5A0B" w:rsidRPr="00BB5A0B">
        <w:rPr>
          <w:rFonts w:ascii="Times New Roman" w:hAnsi="Times New Roman"/>
          <w:sz w:val="28"/>
          <w:szCs w:val="28"/>
          <w:lang w:val="uk-UA"/>
        </w:rPr>
        <w:t>функціонують</w:t>
      </w:r>
      <w:r w:rsidR="00BB5A0B" w:rsidRPr="00BB5A0B">
        <w:rPr>
          <w:rStyle w:val="ae"/>
          <w:rFonts w:ascii="Times New Roman" w:hAnsi="Times New Roman"/>
          <w:sz w:val="28"/>
          <w:szCs w:val="28"/>
          <w:lang w:val="uk-UA"/>
        </w:rPr>
        <w:t xml:space="preserve"> </w:t>
      </w:r>
      <w:r w:rsidR="00BB5A0B" w:rsidRPr="00BB5A0B">
        <w:rPr>
          <w:rFonts w:ascii="Times New Roman" w:hAnsi="Times New Roman"/>
          <w:sz w:val="28"/>
          <w:szCs w:val="28"/>
          <w:lang w:val="uk-UA"/>
        </w:rPr>
        <w:t>у телефонній мережі загального користування України.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EE1E5D" w:rsidRDefault="00EE1E5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E1E5D">
        <w:rPr>
          <w:rFonts w:ascii="Times New Roman" w:hAnsi="Times New Roman"/>
          <w:bCs/>
          <w:sz w:val="28"/>
          <w:szCs w:val="28"/>
          <w:lang w:val="uk-UA"/>
        </w:rPr>
        <w:t xml:space="preserve">3. </w:t>
      </w:r>
      <w:r w:rsidR="00FB2399" w:rsidRPr="00EE1E5D">
        <w:rPr>
          <w:rFonts w:ascii="Times New Roman" w:hAnsi="Times New Roman"/>
          <w:sz w:val="28"/>
          <w:szCs w:val="28"/>
          <w:lang w:val="uk-UA"/>
        </w:rPr>
        <w:t>У цих Технічних вимогах терміни вживаються у такому значенні:</w:t>
      </w:r>
    </w:p>
    <w:p w:rsidR="00CD6472" w:rsidRPr="00C13B6D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3B6D">
        <w:rPr>
          <w:rFonts w:ascii="Times New Roman" w:hAnsi="Times New Roman"/>
          <w:sz w:val="28"/>
          <w:szCs w:val="28"/>
          <w:lang w:val="uk-UA"/>
        </w:rPr>
        <w:t>вид навантаження – сукупність сигналів, яка має певну відмінну властивість змістовного наповнення за її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3B6D">
        <w:rPr>
          <w:rFonts w:ascii="Times New Roman" w:hAnsi="Times New Roman"/>
          <w:sz w:val="28"/>
          <w:szCs w:val="28"/>
          <w:lang w:val="uk-UA"/>
        </w:rPr>
        <w:t>споживчими ознаками (голос, дані, електронний лист тощо);</w:t>
      </w:r>
    </w:p>
    <w:p w:rsidR="00CD6472" w:rsidRPr="00C13B6D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3B6D">
        <w:rPr>
          <w:rFonts w:ascii="Times New Roman" w:hAnsi="Times New Roman"/>
          <w:sz w:val="28"/>
          <w:szCs w:val="28"/>
          <w:lang w:val="uk-UA"/>
        </w:rPr>
        <w:t>граничний пакетний сервер – сервер, що встановлюється на границі пакетної мережі для взаємодії з іншими пакетними мережами;</w:t>
      </w:r>
    </w:p>
    <w:p w:rsidR="00CD6472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3B6D">
        <w:rPr>
          <w:rFonts w:ascii="Times New Roman" w:hAnsi="Times New Roman"/>
          <w:sz w:val="28"/>
          <w:szCs w:val="28"/>
          <w:lang w:val="uk-UA"/>
        </w:rPr>
        <w:t>магістральний пакетний сервер – сервер, що забезпечує взаємоді</w:t>
      </w:r>
      <w:r>
        <w:rPr>
          <w:rFonts w:ascii="Times New Roman" w:hAnsi="Times New Roman"/>
          <w:sz w:val="28"/>
          <w:szCs w:val="28"/>
          <w:lang w:val="uk-UA"/>
        </w:rPr>
        <w:t xml:space="preserve">ю між граничними </w:t>
      </w:r>
      <w:r w:rsidR="00C85E77">
        <w:rPr>
          <w:rFonts w:ascii="Times New Roman" w:hAnsi="Times New Roman"/>
          <w:sz w:val="28"/>
          <w:szCs w:val="28"/>
          <w:lang w:val="uk-UA"/>
        </w:rPr>
        <w:t xml:space="preserve">пакетними </w:t>
      </w:r>
      <w:r w:rsidR="00DB1628">
        <w:rPr>
          <w:rFonts w:ascii="Times New Roman" w:hAnsi="Times New Roman"/>
          <w:sz w:val="28"/>
          <w:szCs w:val="28"/>
          <w:lang w:val="uk-UA"/>
        </w:rPr>
        <w:t>серверами;</w:t>
      </w:r>
    </w:p>
    <w:p w:rsidR="00CD6472" w:rsidRPr="00716A6A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>пакетна мережа – телекомунікаційна мережа, яка використовує технології комутації пакетів для передачі інформації у цифровому форматі;</w:t>
      </w:r>
    </w:p>
    <w:p w:rsidR="00CD6472" w:rsidRPr="006908A5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908A5">
        <w:rPr>
          <w:rFonts w:ascii="Times New Roman" w:hAnsi="Times New Roman"/>
          <w:sz w:val="28"/>
          <w:szCs w:val="28"/>
          <w:lang w:val="uk-UA"/>
        </w:rPr>
        <w:t>політехнологічна</w:t>
      </w:r>
      <w:proofErr w:type="spellEnd"/>
      <w:r w:rsidRPr="006908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телефонна</w:t>
      </w:r>
      <w:r w:rsidRPr="006908A5">
        <w:rPr>
          <w:rFonts w:ascii="Times New Roman" w:hAnsi="Times New Roman"/>
          <w:sz w:val="28"/>
          <w:szCs w:val="28"/>
          <w:lang w:val="uk-UA"/>
        </w:rPr>
        <w:t xml:space="preserve"> мережа загального користування – </w:t>
      </w:r>
      <w:r>
        <w:rPr>
          <w:rFonts w:ascii="Times New Roman" w:hAnsi="Times New Roman"/>
          <w:sz w:val="28"/>
          <w:szCs w:val="28"/>
          <w:lang w:val="uk-UA"/>
        </w:rPr>
        <w:t>телефонна</w:t>
      </w:r>
      <w:r w:rsidRPr="006908A5">
        <w:rPr>
          <w:rFonts w:ascii="Times New Roman" w:hAnsi="Times New Roman"/>
          <w:sz w:val="28"/>
          <w:szCs w:val="28"/>
          <w:lang w:val="uk-UA"/>
        </w:rPr>
        <w:t xml:space="preserve"> мережа загального користування, що складається з мереж, які побудовані за різними технологіями (комутації каналів, комутації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08A5">
        <w:rPr>
          <w:rFonts w:ascii="Times New Roman" w:hAnsi="Times New Roman"/>
          <w:sz w:val="28"/>
          <w:szCs w:val="28"/>
          <w:lang w:val="uk-UA"/>
        </w:rPr>
        <w:t>пакетів тощо);</w:t>
      </w:r>
    </w:p>
    <w:p w:rsidR="00CD6472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13B6D">
        <w:rPr>
          <w:rFonts w:ascii="Times New Roman" w:hAnsi="Times New Roman"/>
          <w:sz w:val="28"/>
          <w:szCs w:val="28"/>
          <w:lang w:val="uk-UA"/>
        </w:rPr>
        <w:t>програмний комутатор (</w:t>
      </w:r>
      <w:proofErr w:type="spellStart"/>
      <w:r w:rsidRPr="00C13B6D">
        <w:rPr>
          <w:rFonts w:ascii="Times New Roman" w:hAnsi="Times New Roman"/>
          <w:sz w:val="28"/>
          <w:szCs w:val="28"/>
          <w:lang w:val="uk-UA"/>
        </w:rPr>
        <w:t>софтсвіч</w:t>
      </w:r>
      <w:proofErr w:type="spellEnd"/>
      <w:r w:rsidRPr="00C13B6D">
        <w:rPr>
          <w:rFonts w:ascii="Times New Roman" w:hAnsi="Times New Roman"/>
          <w:sz w:val="28"/>
          <w:szCs w:val="28"/>
          <w:lang w:val="uk-UA"/>
        </w:rPr>
        <w:t xml:space="preserve">) – </w:t>
      </w:r>
      <w:r>
        <w:rPr>
          <w:rFonts w:ascii="Times New Roman" w:hAnsi="Times New Roman"/>
          <w:sz w:val="28"/>
          <w:szCs w:val="28"/>
          <w:lang w:val="uk-UA"/>
        </w:rPr>
        <w:t>технічні засоби телекомунікацій</w:t>
      </w:r>
      <w:r w:rsidRPr="00C13B6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які виконують</w:t>
      </w:r>
      <w:r w:rsidRPr="00C13B6D">
        <w:rPr>
          <w:rFonts w:ascii="Times New Roman" w:hAnsi="Times New Roman"/>
          <w:sz w:val="28"/>
          <w:szCs w:val="28"/>
          <w:lang w:val="uk-UA"/>
        </w:rPr>
        <w:t xml:space="preserve"> функції керування викликами і з’єднаннями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3B6D">
        <w:rPr>
          <w:rFonts w:ascii="Times New Roman" w:hAnsi="Times New Roman"/>
          <w:sz w:val="28"/>
          <w:szCs w:val="28"/>
          <w:lang w:val="uk-UA"/>
        </w:rPr>
        <w:t>розподіленій системі комутації;</w:t>
      </w:r>
    </w:p>
    <w:p w:rsidR="00236618" w:rsidRDefault="0013759F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технологія </w:t>
      </w:r>
      <w:proofErr w:type="spellStart"/>
      <w:r w:rsidRPr="0013759F">
        <w:rPr>
          <w:rFonts w:ascii="Times New Roman" w:hAnsi="Times New Roman"/>
          <w:sz w:val="28"/>
          <w:szCs w:val="28"/>
          <w:lang w:val="uk-UA"/>
        </w:rPr>
        <w:t>вокодерного</w:t>
      </w:r>
      <w:proofErr w:type="spellEnd"/>
      <w:r w:rsidRPr="0013759F">
        <w:rPr>
          <w:rFonts w:ascii="Times New Roman" w:hAnsi="Times New Roman"/>
          <w:sz w:val="28"/>
          <w:szCs w:val="28"/>
          <w:lang w:val="uk-UA"/>
        </w:rPr>
        <w:t xml:space="preserve"> перетворення</w:t>
      </w:r>
      <w:r>
        <w:rPr>
          <w:rFonts w:ascii="Times New Roman" w:hAnsi="Times New Roman"/>
          <w:sz w:val="28"/>
          <w:szCs w:val="28"/>
          <w:lang w:val="uk-UA"/>
        </w:rPr>
        <w:t xml:space="preserve"> – технологія </w:t>
      </w:r>
      <w:r w:rsidRPr="0013759F">
        <w:rPr>
          <w:rFonts w:ascii="Times New Roman" w:hAnsi="Times New Roman"/>
          <w:sz w:val="28"/>
          <w:szCs w:val="28"/>
          <w:lang w:val="uk-UA"/>
        </w:rPr>
        <w:t xml:space="preserve">перетворення аналогового мовного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 w:rsidRPr="0013759F">
        <w:rPr>
          <w:rFonts w:ascii="Times New Roman" w:hAnsi="Times New Roman"/>
          <w:sz w:val="28"/>
          <w:szCs w:val="28"/>
          <w:lang w:val="uk-UA"/>
        </w:rPr>
        <w:t>аудіосигналу</w:t>
      </w:r>
      <w:proofErr w:type="spellEnd"/>
      <w:r w:rsidRPr="0013759F">
        <w:rPr>
          <w:rFonts w:ascii="Times New Roman" w:hAnsi="Times New Roman"/>
          <w:sz w:val="28"/>
          <w:szCs w:val="28"/>
          <w:lang w:val="uk-UA"/>
        </w:rPr>
        <w:t xml:space="preserve"> в цифровий сигнал з подальшим усуненням надлишкової інформації дл</w:t>
      </w:r>
      <w:r w:rsidR="00236618">
        <w:rPr>
          <w:rFonts w:ascii="Times New Roman" w:hAnsi="Times New Roman"/>
          <w:sz w:val="28"/>
          <w:szCs w:val="28"/>
          <w:lang w:val="uk-UA"/>
        </w:rPr>
        <w:t xml:space="preserve">я передачі по каналах </w:t>
      </w:r>
      <w:proofErr w:type="spellStart"/>
      <w:r w:rsidR="00236618">
        <w:rPr>
          <w:rFonts w:ascii="Times New Roman" w:hAnsi="Times New Roman"/>
          <w:sz w:val="28"/>
          <w:szCs w:val="28"/>
          <w:lang w:val="uk-UA"/>
        </w:rPr>
        <w:t>електрозв</w:t>
      </w:r>
      <w:proofErr w:type="spellEnd"/>
      <w:r w:rsidR="00236618" w:rsidRPr="00236618">
        <w:rPr>
          <w:rFonts w:ascii="Times New Roman" w:hAnsi="Times New Roman"/>
          <w:sz w:val="28"/>
          <w:szCs w:val="28"/>
        </w:rPr>
        <w:t>’</w:t>
      </w:r>
      <w:proofErr w:type="spellStart"/>
      <w:r w:rsidRPr="0013759F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="00236618">
        <w:rPr>
          <w:rFonts w:ascii="Times New Roman" w:hAnsi="Times New Roman"/>
          <w:sz w:val="28"/>
          <w:szCs w:val="28"/>
          <w:lang w:val="uk-UA"/>
        </w:rPr>
        <w:t>;</w:t>
      </w:r>
      <w:r w:rsidR="00236618" w:rsidRPr="00236618">
        <w:rPr>
          <w:rFonts w:ascii="Times New Roman" w:hAnsi="Times New Roman"/>
          <w:sz w:val="28"/>
          <w:szCs w:val="28"/>
        </w:rPr>
        <w:t xml:space="preserve"> </w:t>
      </w:r>
    </w:p>
    <w:p w:rsidR="00CD6472" w:rsidRPr="00716A6A" w:rsidRDefault="00CD647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lastRenderedPageBreak/>
        <w:t xml:space="preserve">шлюз </w:t>
      </w:r>
      <w:r>
        <w:rPr>
          <w:rFonts w:ascii="Times New Roman" w:hAnsi="Times New Roman"/>
          <w:sz w:val="28"/>
          <w:szCs w:val="28"/>
          <w:lang w:val="uk-UA"/>
        </w:rPr>
        <w:t>–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технічний засіб телекомунікацій</w:t>
      </w:r>
      <w:r w:rsidRPr="00716A6A">
        <w:rPr>
          <w:rFonts w:ascii="Times New Roman" w:hAnsi="Times New Roman"/>
          <w:sz w:val="28"/>
          <w:szCs w:val="28"/>
          <w:lang w:val="uk-UA"/>
        </w:rPr>
        <w:t>, що перетворює сигнали з формату мережі одного типу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>формат мережі іншого типу.</w:t>
      </w:r>
    </w:p>
    <w:p w:rsidR="00BF0A3D" w:rsidRPr="00BF0A3D" w:rsidRDefault="00BF0A3D" w:rsidP="008E1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F0A3D">
        <w:rPr>
          <w:rFonts w:ascii="Times New Roman" w:hAnsi="Times New Roman"/>
          <w:sz w:val="28"/>
          <w:szCs w:val="28"/>
          <w:lang w:val="uk-UA"/>
        </w:rPr>
        <w:t>Інші терміни, що використовуються у цих Технічних вимогах, вживаються у значеннях, наведених у Закон</w:t>
      </w:r>
      <w:r w:rsidR="008B64D0">
        <w:rPr>
          <w:rFonts w:ascii="Times New Roman" w:hAnsi="Times New Roman"/>
          <w:sz w:val="28"/>
          <w:szCs w:val="28"/>
          <w:lang w:val="uk-UA"/>
        </w:rPr>
        <w:t>і</w:t>
      </w:r>
      <w:r w:rsidRPr="00BF0A3D">
        <w:rPr>
          <w:rFonts w:ascii="Times New Roman" w:hAnsi="Times New Roman"/>
          <w:sz w:val="28"/>
          <w:szCs w:val="28"/>
          <w:lang w:val="uk-UA"/>
        </w:rPr>
        <w:t xml:space="preserve"> України «Про телекомунікації», </w:t>
      </w:r>
      <w:r w:rsidR="008B64D0">
        <w:rPr>
          <w:rFonts w:ascii="Times New Roman" w:hAnsi="Times New Roman"/>
          <w:sz w:val="28"/>
          <w:szCs w:val="28"/>
          <w:lang w:val="uk-UA"/>
        </w:rPr>
        <w:t>Правилах надання та отримання телекомунікаційних послуг</w:t>
      </w:r>
      <w:r w:rsidRPr="00BF0A3D">
        <w:rPr>
          <w:rFonts w:ascii="Times New Roman" w:hAnsi="Times New Roman"/>
          <w:bCs/>
          <w:sz w:val="28"/>
          <w:szCs w:val="28"/>
          <w:lang w:val="uk-UA"/>
        </w:rPr>
        <w:t>, затверджен</w:t>
      </w:r>
      <w:r w:rsidR="008B64D0">
        <w:rPr>
          <w:rFonts w:ascii="Times New Roman" w:hAnsi="Times New Roman"/>
          <w:bCs/>
          <w:sz w:val="28"/>
          <w:szCs w:val="28"/>
          <w:lang w:val="uk-UA"/>
        </w:rPr>
        <w:t>их</w:t>
      </w:r>
      <w:r w:rsidRPr="00BF0A3D">
        <w:rPr>
          <w:rFonts w:ascii="Times New Roman" w:hAnsi="Times New Roman"/>
          <w:bCs/>
          <w:sz w:val="28"/>
          <w:szCs w:val="28"/>
          <w:lang w:val="uk-UA"/>
        </w:rPr>
        <w:t xml:space="preserve"> постановою Кабінету Міністрів України від </w:t>
      </w:r>
      <w:r w:rsidR="008B64D0">
        <w:rPr>
          <w:rFonts w:ascii="Times New Roman" w:hAnsi="Times New Roman"/>
          <w:bCs/>
          <w:sz w:val="28"/>
          <w:szCs w:val="28"/>
          <w:lang w:val="uk-UA"/>
        </w:rPr>
        <w:t>11 квітня</w:t>
      </w:r>
      <w:r w:rsidRPr="00BF0A3D">
        <w:rPr>
          <w:rFonts w:ascii="Times New Roman" w:hAnsi="Times New Roman"/>
          <w:bCs/>
          <w:sz w:val="28"/>
          <w:szCs w:val="28"/>
          <w:lang w:val="uk-UA"/>
        </w:rPr>
        <w:t xml:space="preserve"> 20</w:t>
      </w:r>
      <w:r w:rsidR="008B64D0">
        <w:rPr>
          <w:rFonts w:ascii="Times New Roman" w:hAnsi="Times New Roman"/>
          <w:bCs/>
          <w:sz w:val="28"/>
          <w:szCs w:val="28"/>
          <w:lang w:val="uk-UA"/>
        </w:rPr>
        <w:t>12</w:t>
      </w:r>
      <w:r w:rsidRPr="00BF0A3D">
        <w:rPr>
          <w:rFonts w:ascii="Times New Roman" w:hAnsi="Times New Roman"/>
          <w:bCs/>
          <w:sz w:val="28"/>
          <w:szCs w:val="28"/>
          <w:lang w:val="uk-UA"/>
        </w:rPr>
        <w:t> року № </w:t>
      </w:r>
      <w:r w:rsidR="008B64D0">
        <w:rPr>
          <w:rFonts w:ascii="Times New Roman" w:hAnsi="Times New Roman"/>
          <w:bCs/>
          <w:sz w:val="28"/>
          <w:szCs w:val="28"/>
          <w:lang w:val="uk-UA"/>
        </w:rPr>
        <w:t>295</w:t>
      </w:r>
      <w:r w:rsidRPr="00BF0A3D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BF0A3D">
        <w:rPr>
          <w:rFonts w:ascii="Times New Roman" w:hAnsi="Times New Roman"/>
          <w:sz w:val="28"/>
          <w:szCs w:val="28"/>
          <w:lang w:val="uk-UA"/>
        </w:rPr>
        <w:t>та</w:t>
      </w:r>
      <w:r w:rsidR="0085298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298C" w:rsidRPr="00A075B1">
        <w:rPr>
          <w:rFonts w:ascii="Times New Roman" w:hAnsi="Times New Roman"/>
          <w:sz w:val="28"/>
          <w:szCs w:val="28"/>
          <w:lang w:val="uk-UA"/>
        </w:rPr>
        <w:t>Національн</w:t>
      </w:r>
      <w:r w:rsidR="00CD6472">
        <w:rPr>
          <w:rFonts w:ascii="Times New Roman" w:hAnsi="Times New Roman"/>
          <w:sz w:val="28"/>
          <w:szCs w:val="28"/>
          <w:lang w:val="uk-UA"/>
        </w:rPr>
        <w:t>ому</w:t>
      </w:r>
      <w:r w:rsidR="0085298C" w:rsidRPr="00A075B1">
        <w:rPr>
          <w:rFonts w:ascii="Times New Roman" w:hAnsi="Times New Roman"/>
          <w:sz w:val="28"/>
          <w:szCs w:val="28"/>
          <w:lang w:val="uk-UA"/>
        </w:rPr>
        <w:t xml:space="preserve"> план</w:t>
      </w:r>
      <w:r w:rsidR="00CD6472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85298C" w:rsidRPr="00A075B1">
        <w:rPr>
          <w:rFonts w:ascii="Times New Roman" w:hAnsi="Times New Roman"/>
          <w:sz w:val="28"/>
          <w:szCs w:val="28"/>
          <w:lang w:val="uk-UA"/>
        </w:rPr>
        <w:t>нумерації України, затверджено</w:t>
      </w:r>
      <w:r w:rsidR="00CD6472">
        <w:rPr>
          <w:rFonts w:ascii="Times New Roman" w:hAnsi="Times New Roman"/>
          <w:sz w:val="28"/>
          <w:szCs w:val="28"/>
          <w:lang w:val="uk-UA"/>
        </w:rPr>
        <w:t>му</w:t>
      </w:r>
      <w:r w:rsidR="0085298C" w:rsidRPr="00A075B1">
        <w:rPr>
          <w:rFonts w:ascii="Times New Roman" w:hAnsi="Times New Roman"/>
          <w:sz w:val="28"/>
          <w:szCs w:val="28"/>
          <w:lang w:val="uk-UA"/>
        </w:rPr>
        <w:t xml:space="preserve"> наказом Міністерства транспорту та зв’язку України від 23</w:t>
      </w:r>
      <w:r w:rsidR="0085298C">
        <w:rPr>
          <w:rFonts w:ascii="Times New Roman" w:hAnsi="Times New Roman"/>
          <w:sz w:val="28"/>
          <w:szCs w:val="28"/>
          <w:lang w:val="uk-UA"/>
        </w:rPr>
        <w:t xml:space="preserve"> жовтня </w:t>
      </w:r>
      <w:r w:rsidR="0085298C" w:rsidRPr="00A075B1">
        <w:rPr>
          <w:rFonts w:ascii="Times New Roman" w:hAnsi="Times New Roman"/>
          <w:sz w:val="28"/>
          <w:szCs w:val="28"/>
          <w:lang w:val="uk-UA"/>
        </w:rPr>
        <w:t>2006</w:t>
      </w:r>
      <w:r w:rsidR="0085298C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85298C" w:rsidRPr="00A075B1">
        <w:rPr>
          <w:rFonts w:ascii="Times New Roman" w:hAnsi="Times New Roman"/>
          <w:sz w:val="28"/>
          <w:szCs w:val="28"/>
          <w:lang w:val="uk-UA"/>
        </w:rPr>
        <w:t xml:space="preserve"> № 1105, зареєстровано</w:t>
      </w:r>
      <w:r w:rsidR="00CD6472">
        <w:rPr>
          <w:rFonts w:ascii="Times New Roman" w:hAnsi="Times New Roman"/>
          <w:sz w:val="28"/>
          <w:szCs w:val="28"/>
          <w:lang w:val="uk-UA"/>
        </w:rPr>
        <w:t>му</w:t>
      </w:r>
      <w:r w:rsidR="0085298C" w:rsidRPr="00A075B1"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07</w:t>
      </w:r>
      <w:r w:rsidR="0085298C">
        <w:rPr>
          <w:rFonts w:ascii="Times New Roman" w:hAnsi="Times New Roman"/>
          <w:sz w:val="28"/>
          <w:szCs w:val="28"/>
          <w:lang w:val="uk-UA"/>
        </w:rPr>
        <w:t xml:space="preserve"> грудня </w:t>
      </w:r>
      <w:r w:rsidR="0085298C" w:rsidRPr="00A075B1">
        <w:rPr>
          <w:rFonts w:ascii="Times New Roman" w:hAnsi="Times New Roman"/>
          <w:sz w:val="28"/>
          <w:szCs w:val="28"/>
          <w:lang w:val="uk-UA"/>
        </w:rPr>
        <w:t xml:space="preserve">2006 </w:t>
      </w:r>
      <w:r w:rsidR="0085298C"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CD6472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85298C" w:rsidRPr="00A075B1">
        <w:rPr>
          <w:rFonts w:ascii="Times New Roman" w:hAnsi="Times New Roman"/>
          <w:sz w:val="28"/>
          <w:szCs w:val="28"/>
          <w:lang w:val="uk-UA"/>
        </w:rPr>
        <w:t>№ 1284/13158</w:t>
      </w:r>
      <w:r w:rsidRPr="00BF0A3D">
        <w:rPr>
          <w:rFonts w:ascii="Times New Roman" w:hAnsi="Times New Roman"/>
          <w:sz w:val="28"/>
          <w:szCs w:val="28"/>
          <w:lang w:val="uk-UA"/>
        </w:rPr>
        <w:t>.</w:t>
      </w:r>
    </w:p>
    <w:p w:rsidR="00BF0A3D" w:rsidRDefault="00BF0A3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Default="00CD68DC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D68DC">
        <w:rPr>
          <w:rFonts w:ascii="Times New Roman" w:hAnsi="Times New Roman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sz w:val="28"/>
          <w:szCs w:val="28"/>
          <w:lang w:val="uk-UA"/>
        </w:rPr>
        <w:t>У цих Технічних вимогах вживаються такі скорочення та позначення:</w:t>
      </w:r>
    </w:p>
    <w:p w:rsidR="0003664C" w:rsidRPr="0003664C" w:rsidRDefault="0003664C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АДМ – адаптивна дельта-модуляція;</w:t>
      </w:r>
    </w:p>
    <w:p w:rsidR="00B53707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85A5E">
        <w:rPr>
          <w:rFonts w:ascii="Times New Roman" w:hAnsi="Times New Roman"/>
          <w:iCs/>
          <w:sz w:val="28"/>
          <w:szCs w:val="28"/>
          <w:lang w:val="uk-UA"/>
        </w:rPr>
        <w:t>АМТС</w:t>
      </w:r>
      <w:r w:rsidR="00C02A9C">
        <w:rPr>
          <w:rFonts w:ascii="Times New Roman" w:hAnsi="Times New Roman"/>
          <w:iCs/>
          <w:sz w:val="28"/>
          <w:szCs w:val="28"/>
          <w:lang w:val="uk-UA"/>
        </w:rPr>
        <w:t> </w:t>
      </w:r>
      <w:r w:rsidR="00B53707">
        <w:rPr>
          <w:rFonts w:ascii="Times New Roman" w:hAnsi="Times New Roman"/>
          <w:iCs/>
          <w:sz w:val="28"/>
          <w:szCs w:val="28"/>
          <w:lang w:val="uk-UA"/>
        </w:rPr>
        <w:t>–</w:t>
      </w:r>
      <w:r w:rsidR="00C02A9C">
        <w:rPr>
          <w:rFonts w:ascii="Times New Roman" w:hAnsi="Times New Roman"/>
          <w:iCs/>
          <w:sz w:val="28"/>
          <w:szCs w:val="28"/>
          <w:lang w:val="uk-UA"/>
        </w:rPr>
        <w:t> </w:t>
      </w:r>
      <w:r w:rsidR="00B53707" w:rsidRPr="00285A5E">
        <w:rPr>
          <w:rFonts w:ascii="Times New Roman" w:hAnsi="Times New Roman"/>
          <w:sz w:val="28"/>
          <w:szCs w:val="28"/>
          <w:lang w:val="uk-UA"/>
        </w:rPr>
        <w:t>автоматична міжміська телефонна станція;</w:t>
      </w:r>
    </w:p>
    <w:p w:rsidR="00A5667B" w:rsidRPr="00B53707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97022">
        <w:rPr>
          <w:rFonts w:ascii="Times New Roman" w:hAnsi="Times New Roman"/>
          <w:sz w:val="28"/>
          <w:szCs w:val="28"/>
          <w:lang w:val="uk-UA"/>
        </w:rPr>
        <w:t>ІКМ</w:t>
      </w:r>
      <w:r w:rsidR="00C02A9C">
        <w:rPr>
          <w:rFonts w:ascii="Times New Roman" w:hAnsi="Times New Roman"/>
          <w:sz w:val="28"/>
          <w:szCs w:val="28"/>
          <w:lang w:val="uk-UA"/>
        </w:rPr>
        <w:t> </w:t>
      </w:r>
      <w:r w:rsidRPr="00597022">
        <w:rPr>
          <w:rFonts w:ascii="Times New Roman" w:hAnsi="Times New Roman"/>
          <w:sz w:val="28"/>
          <w:szCs w:val="28"/>
          <w:lang w:val="uk-UA"/>
        </w:rPr>
        <w:t>–</w:t>
      </w:r>
      <w:r w:rsidR="00C02A9C">
        <w:rPr>
          <w:rFonts w:ascii="Times New Roman" w:hAnsi="Times New Roman"/>
          <w:sz w:val="28"/>
          <w:szCs w:val="28"/>
          <w:lang w:val="uk-UA"/>
        </w:rPr>
        <w:t> </w:t>
      </w:r>
      <w:r w:rsidR="00597022">
        <w:rPr>
          <w:rFonts w:ascii="Times New Roman" w:hAnsi="Times New Roman"/>
          <w:sz w:val="28"/>
          <w:szCs w:val="28"/>
          <w:lang w:val="uk-UA"/>
        </w:rPr>
        <w:t>імпульсно-</w:t>
      </w:r>
      <w:r w:rsidR="00597022" w:rsidRPr="00597022">
        <w:rPr>
          <w:rFonts w:ascii="Times New Roman" w:hAnsi="Times New Roman"/>
          <w:sz w:val="28"/>
          <w:szCs w:val="28"/>
          <w:lang w:val="uk-UA"/>
        </w:rPr>
        <w:t>кодова модуляція;</w:t>
      </w:r>
    </w:p>
    <w:p w:rsidR="00A5667B" w:rsidRPr="00AA108C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108C">
        <w:rPr>
          <w:rFonts w:ascii="Times New Roman" w:hAnsi="Times New Roman"/>
          <w:sz w:val="28"/>
          <w:szCs w:val="28"/>
          <w:lang w:val="uk-UA"/>
        </w:rPr>
        <w:t>МЦК</w:t>
      </w:r>
      <w:r w:rsidR="00C02A9C">
        <w:rPr>
          <w:rFonts w:ascii="Times New Roman" w:hAnsi="Times New Roman"/>
          <w:sz w:val="28"/>
          <w:szCs w:val="28"/>
          <w:lang w:val="uk-UA"/>
        </w:rPr>
        <w:t> </w:t>
      </w:r>
      <w:r w:rsidR="00AA108C" w:rsidRPr="00AA108C">
        <w:rPr>
          <w:rFonts w:ascii="Times New Roman" w:hAnsi="Times New Roman"/>
          <w:sz w:val="28"/>
          <w:szCs w:val="28"/>
          <w:lang w:val="uk-UA"/>
        </w:rPr>
        <w:t>–</w:t>
      </w:r>
      <w:r w:rsidR="00C02A9C">
        <w:rPr>
          <w:rFonts w:ascii="Times New Roman" w:hAnsi="Times New Roman"/>
          <w:sz w:val="28"/>
          <w:szCs w:val="28"/>
          <w:lang w:val="uk-UA"/>
        </w:rPr>
        <w:t> </w:t>
      </w:r>
      <w:r w:rsidR="00AA108C" w:rsidRPr="00AA108C">
        <w:rPr>
          <w:rFonts w:ascii="Times New Roman" w:hAnsi="Times New Roman"/>
          <w:sz w:val="28"/>
          <w:szCs w:val="28"/>
          <w:lang w:val="uk-UA"/>
        </w:rPr>
        <w:t>міжнародний центр комутації;</w:t>
      </w:r>
    </w:p>
    <w:p w:rsidR="00A5667B" w:rsidRPr="00AA108C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A108C">
        <w:rPr>
          <w:rFonts w:ascii="Times New Roman" w:hAnsi="Times New Roman"/>
          <w:sz w:val="28"/>
          <w:szCs w:val="28"/>
          <w:lang w:val="uk-UA"/>
        </w:rPr>
        <w:t>ОПТС</w:t>
      </w:r>
      <w:r w:rsidR="00C02A9C">
        <w:rPr>
          <w:rFonts w:ascii="Times New Roman" w:hAnsi="Times New Roman"/>
          <w:sz w:val="28"/>
          <w:szCs w:val="28"/>
          <w:lang w:val="uk-UA"/>
        </w:rPr>
        <w:t> </w:t>
      </w:r>
      <w:r w:rsidR="00AA108C" w:rsidRPr="00AA108C">
        <w:rPr>
          <w:rFonts w:ascii="Times New Roman" w:hAnsi="Times New Roman"/>
          <w:sz w:val="28"/>
          <w:szCs w:val="28"/>
          <w:lang w:val="uk-UA"/>
        </w:rPr>
        <w:t>–</w:t>
      </w:r>
      <w:r w:rsidR="00C02A9C">
        <w:rPr>
          <w:rFonts w:ascii="Times New Roman" w:hAnsi="Times New Roman"/>
          <w:sz w:val="28"/>
          <w:szCs w:val="28"/>
          <w:lang w:val="uk-UA"/>
        </w:rPr>
        <w:t> </w:t>
      </w:r>
      <w:r w:rsidR="00AA108C" w:rsidRPr="00AA108C">
        <w:rPr>
          <w:rFonts w:ascii="Times New Roman" w:hAnsi="Times New Roman"/>
          <w:sz w:val="28"/>
          <w:szCs w:val="28"/>
          <w:lang w:val="uk-UA"/>
        </w:rPr>
        <w:t>опорно-транзитна станція;</w:t>
      </w:r>
    </w:p>
    <w:p w:rsidR="00A5667B" w:rsidRPr="006E70EB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2570">
        <w:rPr>
          <w:rFonts w:ascii="Times New Roman" w:hAnsi="Times New Roman"/>
          <w:sz w:val="28"/>
          <w:szCs w:val="28"/>
          <w:lang w:val="uk-UA"/>
        </w:rPr>
        <w:t>СКС-7</w:t>
      </w:r>
      <w:r w:rsidR="00C02A9C">
        <w:rPr>
          <w:rFonts w:ascii="Times New Roman" w:hAnsi="Times New Roman"/>
          <w:sz w:val="28"/>
          <w:szCs w:val="28"/>
          <w:lang w:val="uk-UA"/>
        </w:rPr>
        <w:t> </w:t>
      </w:r>
      <w:r w:rsidR="00782570">
        <w:rPr>
          <w:rFonts w:ascii="Times New Roman" w:hAnsi="Times New Roman"/>
          <w:sz w:val="28"/>
          <w:szCs w:val="28"/>
          <w:lang w:val="uk-UA"/>
        </w:rPr>
        <w:t>–</w:t>
      </w:r>
      <w:r w:rsidR="00C02A9C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782570" w:rsidRPr="006E70EB">
        <w:rPr>
          <w:rFonts w:ascii="Times New Roman" w:hAnsi="Times New Roman"/>
          <w:sz w:val="28"/>
          <w:szCs w:val="28"/>
          <w:lang w:val="uk-UA"/>
        </w:rPr>
        <w:t>спільноканальна</w:t>
      </w:r>
      <w:proofErr w:type="spellEnd"/>
      <w:r w:rsidR="00782570" w:rsidRPr="006E70EB">
        <w:rPr>
          <w:rFonts w:ascii="Times New Roman" w:hAnsi="Times New Roman"/>
          <w:sz w:val="28"/>
          <w:szCs w:val="28"/>
          <w:lang w:val="uk-UA"/>
        </w:rPr>
        <w:t xml:space="preserve"> система сигналізації № 7;</w:t>
      </w:r>
    </w:p>
    <w:p w:rsidR="00A5667B" w:rsidRPr="006E70EB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E70EB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C02A9C">
        <w:rPr>
          <w:rFonts w:ascii="Times New Roman" w:hAnsi="Times New Roman"/>
          <w:sz w:val="28"/>
          <w:szCs w:val="28"/>
          <w:lang w:val="uk-UA"/>
        </w:rPr>
        <w:t> </w:t>
      </w:r>
      <w:r w:rsidR="006E70EB" w:rsidRPr="006E70E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C02A9C">
        <w:rPr>
          <w:rFonts w:ascii="Times New Roman" w:hAnsi="Times New Roman"/>
          <w:sz w:val="28"/>
          <w:szCs w:val="28"/>
          <w:lang w:val="uk-UA"/>
        </w:rPr>
        <w:t> </w:t>
      </w:r>
      <w:r w:rsidR="00E14A3C">
        <w:rPr>
          <w:rFonts w:ascii="Times New Roman" w:hAnsi="Times New Roman"/>
          <w:sz w:val="28"/>
          <w:szCs w:val="28"/>
          <w:lang w:val="uk-UA"/>
        </w:rPr>
        <w:t>т</w:t>
      </w:r>
      <w:r w:rsidR="006E70EB" w:rsidRPr="006E70EB">
        <w:rPr>
          <w:rFonts w:ascii="Times New Roman" w:hAnsi="Times New Roman"/>
          <w:sz w:val="28"/>
          <w:szCs w:val="28"/>
          <w:lang w:val="uk-UA"/>
        </w:rPr>
        <w:t>елефонна мережа загального користування;</w:t>
      </w:r>
    </w:p>
    <w:p w:rsidR="00A5667B" w:rsidRPr="006E70EB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70EB">
        <w:rPr>
          <w:rFonts w:ascii="Times New Roman" w:hAnsi="Times New Roman"/>
          <w:sz w:val="28"/>
          <w:szCs w:val="28"/>
          <w:lang w:val="uk-UA"/>
        </w:rPr>
        <w:t>ЦКРЗ</w:t>
      </w:r>
      <w:r w:rsidR="00C02A9C">
        <w:rPr>
          <w:rFonts w:ascii="Times New Roman" w:hAnsi="Times New Roman"/>
          <w:sz w:val="28"/>
          <w:szCs w:val="28"/>
          <w:lang w:val="uk-UA"/>
        </w:rPr>
        <w:t> </w:t>
      </w:r>
      <w:r w:rsidR="006E70EB" w:rsidRPr="006E70EB">
        <w:rPr>
          <w:rFonts w:ascii="Times New Roman" w:hAnsi="Times New Roman"/>
          <w:sz w:val="28"/>
          <w:szCs w:val="28"/>
          <w:lang w:val="uk-UA"/>
        </w:rPr>
        <w:t>–</w:t>
      </w:r>
      <w:r w:rsidR="00C02A9C">
        <w:rPr>
          <w:rFonts w:ascii="Times New Roman" w:hAnsi="Times New Roman"/>
          <w:sz w:val="28"/>
          <w:szCs w:val="28"/>
          <w:lang w:val="uk-UA"/>
        </w:rPr>
        <w:t> </w:t>
      </w:r>
      <w:r w:rsidR="006E70EB" w:rsidRPr="006E70EB">
        <w:rPr>
          <w:rFonts w:ascii="Times New Roman" w:hAnsi="Times New Roman"/>
          <w:sz w:val="28"/>
          <w:szCs w:val="28"/>
          <w:lang w:val="uk-UA"/>
        </w:rPr>
        <w:t xml:space="preserve">центр комутації та керування рухомого </w:t>
      </w:r>
      <w:r w:rsidR="00C03DCC">
        <w:rPr>
          <w:rFonts w:ascii="Times New Roman" w:hAnsi="Times New Roman"/>
          <w:sz w:val="28"/>
          <w:szCs w:val="28"/>
          <w:lang w:val="uk-UA"/>
        </w:rPr>
        <w:t xml:space="preserve">(мобільного) </w:t>
      </w:r>
      <w:r w:rsidR="006E70EB" w:rsidRPr="006E70EB">
        <w:rPr>
          <w:rFonts w:ascii="Times New Roman" w:hAnsi="Times New Roman"/>
          <w:sz w:val="28"/>
          <w:szCs w:val="28"/>
          <w:lang w:val="uk-UA"/>
        </w:rPr>
        <w:t>зв’язку;</w:t>
      </w:r>
    </w:p>
    <w:p w:rsidR="00A5667B" w:rsidRPr="009004DE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004DE">
        <w:rPr>
          <w:rFonts w:ascii="Times New Roman" w:hAnsi="Times New Roman"/>
          <w:sz w:val="28"/>
          <w:szCs w:val="28"/>
          <w:lang w:val="uk-UA"/>
        </w:rPr>
        <w:t>BICC</w:t>
      </w:r>
      <w:r w:rsidR="008C41D8" w:rsidRPr="009004DE">
        <w:rPr>
          <w:rFonts w:ascii="Times New Roman" w:hAnsi="Times New Roman"/>
          <w:sz w:val="28"/>
          <w:szCs w:val="28"/>
          <w:lang w:val="uk-UA"/>
        </w:rPr>
        <w:t> </w:t>
      </w:r>
      <w:r w:rsidR="009E4816" w:rsidRPr="00716A6A">
        <w:rPr>
          <w:rFonts w:ascii="Times New Roman" w:hAnsi="Times New Roman"/>
          <w:sz w:val="28"/>
          <w:szCs w:val="28"/>
          <w:lang w:val="uk-UA"/>
        </w:rPr>
        <w:t xml:space="preserve">[14 </w:t>
      </w:r>
      <w:r w:rsidR="009E4816" w:rsidRPr="004842E1">
        <w:rPr>
          <w:rFonts w:ascii="Times New Roman" w:hAnsi="Times New Roman"/>
          <w:sz w:val="28"/>
          <w:szCs w:val="28"/>
          <w:lang w:val="uk-UA"/>
        </w:rPr>
        <w:t>–</w:t>
      </w:r>
      <w:r w:rsidR="009E4816" w:rsidRPr="00E745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4816" w:rsidRPr="00716A6A">
        <w:rPr>
          <w:rFonts w:ascii="Times New Roman" w:hAnsi="Times New Roman"/>
          <w:sz w:val="28"/>
          <w:szCs w:val="28"/>
          <w:lang w:val="uk-UA"/>
        </w:rPr>
        <w:t>21]</w:t>
      </w:r>
      <w:r w:rsidR="009E4816">
        <w:rPr>
          <w:rFonts w:ascii="Times New Roman" w:hAnsi="Times New Roman"/>
          <w:sz w:val="28"/>
          <w:szCs w:val="28"/>
          <w:lang w:val="uk-UA"/>
        </w:rPr>
        <w:t> </w:t>
      </w:r>
      <w:r w:rsidR="008C41D8" w:rsidRPr="009004DE">
        <w:rPr>
          <w:rFonts w:ascii="Times New Roman" w:hAnsi="Times New Roman"/>
          <w:sz w:val="28"/>
          <w:szCs w:val="28"/>
          <w:lang w:val="uk-UA"/>
        </w:rPr>
        <w:t>– управління з’єднанням незалежно від переносника (</w:t>
      </w:r>
      <w:proofErr w:type="spellStart"/>
      <w:r w:rsidR="008C41D8" w:rsidRPr="009004DE">
        <w:rPr>
          <w:rFonts w:ascii="Times New Roman" w:hAnsi="Times New Roman"/>
          <w:sz w:val="28"/>
          <w:szCs w:val="28"/>
          <w:lang w:val="uk-UA"/>
        </w:rPr>
        <w:t>Bearer</w:t>
      </w:r>
      <w:proofErr w:type="spellEnd"/>
      <w:r w:rsidR="00296F9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41D8" w:rsidRPr="009004DE">
        <w:rPr>
          <w:rFonts w:ascii="Times New Roman" w:hAnsi="Times New Roman"/>
          <w:sz w:val="28"/>
          <w:szCs w:val="28"/>
          <w:lang w:val="uk-UA"/>
        </w:rPr>
        <w:t>independent</w:t>
      </w:r>
      <w:proofErr w:type="spellEnd"/>
      <w:r w:rsidR="00296F9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41D8" w:rsidRPr="009004DE">
        <w:rPr>
          <w:rFonts w:ascii="Times New Roman" w:hAnsi="Times New Roman"/>
          <w:sz w:val="28"/>
          <w:szCs w:val="28"/>
          <w:lang w:val="uk-UA"/>
        </w:rPr>
        <w:t>call</w:t>
      </w:r>
      <w:proofErr w:type="spellEnd"/>
      <w:r w:rsidR="00296F9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C41D8" w:rsidRPr="009004DE">
        <w:rPr>
          <w:rFonts w:ascii="Times New Roman" w:hAnsi="Times New Roman"/>
          <w:sz w:val="28"/>
          <w:szCs w:val="28"/>
          <w:lang w:val="uk-UA"/>
        </w:rPr>
        <w:t>control</w:t>
      </w:r>
      <w:proofErr w:type="spellEnd"/>
      <w:r w:rsidR="008C41D8" w:rsidRPr="009004DE">
        <w:rPr>
          <w:rFonts w:ascii="Times New Roman" w:hAnsi="Times New Roman"/>
          <w:sz w:val="28"/>
          <w:szCs w:val="28"/>
          <w:lang w:val="uk-UA"/>
        </w:rPr>
        <w:t>)</w:t>
      </w:r>
      <w:r w:rsidR="009E4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4816" w:rsidRPr="00716A6A">
        <w:rPr>
          <w:rFonts w:ascii="Times New Roman" w:hAnsi="Times New Roman"/>
          <w:sz w:val="28"/>
          <w:szCs w:val="28"/>
          <w:lang w:val="uk-UA"/>
        </w:rPr>
        <w:t>[</w:t>
      </w:r>
      <w:r w:rsidR="009E4816">
        <w:rPr>
          <w:rFonts w:ascii="Times New Roman" w:hAnsi="Times New Roman"/>
          <w:sz w:val="28"/>
          <w:szCs w:val="28"/>
          <w:lang w:val="uk-UA"/>
        </w:rPr>
        <w:t>набір можливостей</w:t>
      </w:r>
      <w:r w:rsidR="009E4816" w:rsidRPr="00716A6A">
        <w:rPr>
          <w:rFonts w:ascii="Times New Roman" w:hAnsi="Times New Roman"/>
          <w:sz w:val="28"/>
          <w:szCs w:val="28"/>
          <w:lang w:val="uk-UA"/>
        </w:rPr>
        <w:t>]</w:t>
      </w:r>
      <w:r w:rsidR="009004DE" w:rsidRPr="009004DE">
        <w:rPr>
          <w:rFonts w:ascii="Times New Roman" w:hAnsi="Times New Roman"/>
          <w:sz w:val="28"/>
          <w:szCs w:val="28"/>
          <w:lang w:val="uk-UA"/>
        </w:rPr>
        <w:t>;</w:t>
      </w:r>
    </w:p>
    <w:p w:rsidR="009004DE" w:rsidRPr="009004DE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9004DE">
        <w:rPr>
          <w:rFonts w:ascii="Times New Roman" w:hAnsi="Times New Roman"/>
          <w:sz w:val="28"/>
          <w:szCs w:val="28"/>
          <w:lang w:val="uk-UA"/>
        </w:rPr>
        <w:t>CS1, СS2, CS3,CS4</w:t>
      </w:r>
      <w:r w:rsidR="00EA5068">
        <w:rPr>
          <w:rFonts w:ascii="Times New Roman" w:hAnsi="Times New Roman"/>
          <w:sz w:val="28"/>
          <w:szCs w:val="28"/>
          <w:lang w:val="en-US"/>
        </w:rPr>
        <w:t> </w:t>
      </w:r>
      <w:r w:rsidR="009004DE" w:rsidRPr="009004DE">
        <w:rPr>
          <w:rFonts w:ascii="Times New Roman" w:hAnsi="Times New Roman"/>
          <w:sz w:val="28"/>
          <w:szCs w:val="28"/>
          <w:lang w:val="uk-UA"/>
        </w:rPr>
        <w:t>–</w:t>
      </w:r>
      <w:r w:rsidR="00EA5068">
        <w:rPr>
          <w:rFonts w:ascii="Times New Roman" w:hAnsi="Times New Roman"/>
          <w:sz w:val="28"/>
          <w:szCs w:val="28"/>
          <w:lang w:val="en-US"/>
        </w:rPr>
        <w:t> </w:t>
      </w:r>
      <w:r w:rsidR="009004DE" w:rsidRPr="009004DE">
        <w:rPr>
          <w:rFonts w:ascii="Times New Roman" w:hAnsi="Times New Roman"/>
          <w:sz w:val="28"/>
          <w:szCs w:val="28"/>
          <w:lang w:val="uk-UA"/>
        </w:rPr>
        <w:t>набір</w:t>
      </w:r>
      <w:r w:rsidR="003614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04DE" w:rsidRPr="009004DE">
        <w:rPr>
          <w:rFonts w:ascii="Times New Roman" w:hAnsi="Times New Roman"/>
          <w:sz w:val="28"/>
          <w:szCs w:val="28"/>
          <w:lang w:val="uk-UA"/>
        </w:rPr>
        <w:t>можливостей 1, 2, 3, 4 (</w:t>
      </w:r>
      <w:proofErr w:type="spellStart"/>
      <w:r w:rsidR="009004DE" w:rsidRPr="009004DE">
        <w:rPr>
          <w:rFonts w:ascii="Times New Roman" w:hAnsi="Times New Roman"/>
          <w:sz w:val="28"/>
          <w:szCs w:val="28"/>
          <w:lang w:val="uk-UA"/>
        </w:rPr>
        <w:t>Capability</w:t>
      </w:r>
      <w:proofErr w:type="spellEnd"/>
      <w:r w:rsidR="009004DE" w:rsidRPr="009004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004DE" w:rsidRPr="009004DE">
        <w:rPr>
          <w:rFonts w:ascii="Times New Roman" w:hAnsi="Times New Roman"/>
          <w:sz w:val="28"/>
          <w:szCs w:val="28"/>
          <w:lang w:val="uk-UA"/>
        </w:rPr>
        <w:t>Set</w:t>
      </w:r>
      <w:proofErr w:type="spellEnd"/>
      <w:r w:rsidR="009004DE" w:rsidRPr="009004DE">
        <w:rPr>
          <w:rFonts w:ascii="Times New Roman" w:hAnsi="Times New Roman"/>
          <w:sz w:val="28"/>
          <w:szCs w:val="28"/>
          <w:lang w:val="uk-UA"/>
        </w:rPr>
        <w:t xml:space="preserve"> 1, </w:t>
      </w:r>
      <w:proofErr w:type="spellStart"/>
      <w:r w:rsidR="009004DE" w:rsidRPr="009004DE">
        <w:rPr>
          <w:rFonts w:ascii="Times New Roman" w:hAnsi="Times New Roman"/>
          <w:sz w:val="28"/>
          <w:szCs w:val="28"/>
          <w:lang w:val="uk-UA"/>
        </w:rPr>
        <w:t>Capability</w:t>
      </w:r>
      <w:proofErr w:type="spellEnd"/>
      <w:r w:rsidR="009004DE" w:rsidRPr="009004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004DE" w:rsidRPr="009004DE">
        <w:rPr>
          <w:rFonts w:ascii="Times New Roman" w:hAnsi="Times New Roman"/>
          <w:sz w:val="28"/>
          <w:szCs w:val="28"/>
          <w:lang w:val="uk-UA"/>
        </w:rPr>
        <w:t>Set</w:t>
      </w:r>
      <w:proofErr w:type="spellEnd"/>
      <w:r w:rsidR="009004DE" w:rsidRPr="009004DE">
        <w:rPr>
          <w:rFonts w:ascii="Times New Roman" w:hAnsi="Times New Roman"/>
          <w:sz w:val="28"/>
          <w:szCs w:val="28"/>
          <w:lang w:val="uk-UA"/>
        </w:rPr>
        <w:t xml:space="preserve"> 2, </w:t>
      </w:r>
      <w:proofErr w:type="spellStart"/>
      <w:r w:rsidR="009004DE" w:rsidRPr="009004DE">
        <w:rPr>
          <w:rFonts w:ascii="Times New Roman" w:hAnsi="Times New Roman"/>
          <w:sz w:val="28"/>
          <w:szCs w:val="28"/>
          <w:lang w:val="uk-UA"/>
        </w:rPr>
        <w:t>Capability</w:t>
      </w:r>
      <w:proofErr w:type="spellEnd"/>
      <w:r w:rsidR="009004DE" w:rsidRPr="009004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004DE" w:rsidRPr="009004DE">
        <w:rPr>
          <w:rFonts w:ascii="Times New Roman" w:hAnsi="Times New Roman"/>
          <w:sz w:val="28"/>
          <w:szCs w:val="28"/>
          <w:lang w:val="uk-UA"/>
        </w:rPr>
        <w:t>Set</w:t>
      </w:r>
      <w:proofErr w:type="spellEnd"/>
      <w:r w:rsidR="009004DE" w:rsidRPr="009004DE">
        <w:rPr>
          <w:rFonts w:ascii="Times New Roman" w:hAnsi="Times New Roman"/>
          <w:sz w:val="28"/>
          <w:szCs w:val="28"/>
          <w:lang w:val="uk-UA"/>
        </w:rPr>
        <w:t xml:space="preserve"> 3, </w:t>
      </w:r>
      <w:proofErr w:type="spellStart"/>
      <w:r w:rsidR="009004DE" w:rsidRPr="009004DE">
        <w:rPr>
          <w:rFonts w:ascii="Times New Roman" w:hAnsi="Times New Roman"/>
          <w:sz w:val="28"/>
          <w:szCs w:val="28"/>
          <w:lang w:val="uk-UA"/>
        </w:rPr>
        <w:t>Capability</w:t>
      </w:r>
      <w:proofErr w:type="spellEnd"/>
      <w:r w:rsidR="009004DE" w:rsidRPr="009004D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004DE" w:rsidRPr="009004DE">
        <w:rPr>
          <w:rFonts w:ascii="Times New Roman" w:hAnsi="Times New Roman"/>
          <w:sz w:val="28"/>
          <w:szCs w:val="28"/>
          <w:lang w:val="uk-UA"/>
        </w:rPr>
        <w:t>Set</w:t>
      </w:r>
      <w:proofErr w:type="spellEnd"/>
      <w:r w:rsidR="009004DE" w:rsidRPr="009004DE">
        <w:rPr>
          <w:rFonts w:ascii="Times New Roman" w:hAnsi="Times New Roman"/>
          <w:sz w:val="28"/>
          <w:szCs w:val="28"/>
          <w:lang w:val="uk-UA"/>
        </w:rPr>
        <w:t xml:space="preserve"> 4)</w:t>
      </w:r>
      <w:r w:rsidR="009004DE">
        <w:rPr>
          <w:rFonts w:ascii="Times New Roman" w:hAnsi="Times New Roman"/>
          <w:sz w:val="28"/>
          <w:szCs w:val="28"/>
          <w:lang w:val="uk-UA"/>
        </w:rPr>
        <w:t>;</w:t>
      </w:r>
    </w:p>
    <w:p w:rsidR="00892C75" w:rsidRPr="00892C75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92C75">
        <w:rPr>
          <w:rFonts w:ascii="Times New Roman" w:hAnsi="Times New Roman"/>
          <w:sz w:val="28"/>
          <w:szCs w:val="28"/>
          <w:lang w:val="uk-UA"/>
        </w:rPr>
        <w:t>DSS-1</w:t>
      </w:r>
      <w:r w:rsidR="00EA5068">
        <w:rPr>
          <w:rFonts w:ascii="Times New Roman" w:hAnsi="Times New Roman"/>
          <w:sz w:val="28"/>
          <w:szCs w:val="28"/>
          <w:lang w:val="en-US"/>
        </w:rPr>
        <w:t> </w:t>
      </w:r>
      <w:r w:rsidR="00892C75" w:rsidRPr="00892C75">
        <w:rPr>
          <w:rFonts w:ascii="Times New Roman" w:hAnsi="Times New Roman"/>
          <w:sz w:val="28"/>
          <w:szCs w:val="28"/>
          <w:lang w:val="uk-UA"/>
        </w:rPr>
        <w:t>–</w:t>
      </w:r>
      <w:r w:rsidR="00EA5068">
        <w:rPr>
          <w:rFonts w:ascii="Times New Roman" w:hAnsi="Times New Roman"/>
          <w:sz w:val="28"/>
          <w:szCs w:val="28"/>
          <w:lang w:val="en-US"/>
        </w:rPr>
        <w:t> </w:t>
      </w:r>
      <w:r w:rsidR="00892C75" w:rsidRPr="00892C75">
        <w:rPr>
          <w:rFonts w:ascii="Times New Roman" w:hAnsi="Times New Roman"/>
          <w:sz w:val="28"/>
          <w:szCs w:val="28"/>
          <w:lang w:val="uk-UA"/>
        </w:rPr>
        <w:t>абонентська</w:t>
      </w:r>
      <w:r w:rsidR="00674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C75" w:rsidRPr="00892C75">
        <w:rPr>
          <w:rFonts w:ascii="Times New Roman" w:hAnsi="Times New Roman"/>
          <w:sz w:val="28"/>
          <w:szCs w:val="28"/>
          <w:lang w:val="uk-UA"/>
        </w:rPr>
        <w:t>цифрова</w:t>
      </w:r>
      <w:r w:rsidR="00674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C75" w:rsidRPr="00892C75">
        <w:rPr>
          <w:rFonts w:ascii="Times New Roman" w:hAnsi="Times New Roman"/>
          <w:sz w:val="28"/>
          <w:szCs w:val="28"/>
          <w:lang w:val="uk-UA"/>
        </w:rPr>
        <w:t>система</w:t>
      </w:r>
      <w:r w:rsidR="00674F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92C75" w:rsidRPr="00892C75">
        <w:rPr>
          <w:rFonts w:ascii="Times New Roman" w:hAnsi="Times New Roman"/>
          <w:sz w:val="28"/>
          <w:szCs w:val="28"/>
          <w:lang w:val="uk-UA"/>
        </w:rPr>
        <w:t>сигналізації №</w:t>
      </w:r>
      <w:r w:rsidR="00892C75">
        <w:rPr>
          <w:rFonts w:ascii="Times New Roman" w:hAnsi="Times New Roman"/>
          <w:sz w:val="28"/>
          <w:szCs w:val="28"/>
          <w:lang w:val="uk-UA"/>
        </w:rPr>
        <w:t> </w:t>
      </w:r>
      <w:r w:rsidR="00892C75" w:rsidRPr="00892C75">
        <w:rPr>
          <w:rFonts w:ascii="Times New Roman" w:hAnsi="Times New Roman"/>
          <w:sz w:val="28"/>
          <w:szCs w:val="28"/>
          <w:lang w:val="uk-UA"/>
        </w:rPr>
        <w:t>1 (</w:t>
      </w:r>
      <w:proofErr w:type="spellStart"/>
      <w:r w:rsidR="00892C75" w:rsidRPr="00892C75">
        <w:rPr>
          <w:rFonts w:ascii="Times New Roman" w:hAnsi="Times New Roman"/>
          <w:sz w:val="28"/>
          <w:szCs w:val="28"/>
          <w:lang w:val="uk-UA"/>
        </w:rPr>
        <w:t>Digital</w:t>
      </w:r>
      <w:proofErr w:type="spellEnd"/>
      <w:r w:rsidR="00892C75" w:rsidRPr="00892C7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92C75" w:rsidRPr="00892C75">
        <w:rPr>
          <w:rFonts w:ascii="Times New Roman" w:hAnsi="Times New Roman"/>
          <w:sz w:val="28"/>
          <w:szCs w:val="28"/>
          <w:lang w:val="uk-UA"/>
        </w:rPr>
        <w:t>Subscriber</w:t>
      </w:r>
      <w:proofErr w:type="spellEnd"/>
      <w:r w:rsidR="00892C75" w:rsidRPr="00892C7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92C75" w:rsidRPr="00892C75">
        <w:rPr>
          <w:rFonts w:ascii="Times New Roman" w:hAnsi="Times New Roman"/>
          <w:sz w:val="28"/>
          <w:szCs w:val="28"/>
          <w:lang w:val="uk-UA"/>
        </w:rPr>
        <w:t>Signalling</w:t>
      </w:r>
      <w:proofErr w:type="spellEnd"/>
      <w:r w:rsidR="00892C75" w:rsidRPr="00892C7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92C75" w:rsidRPr="00892C75">
        <w:rPr>
          <w:rFonts w:ascii="Times New Roman" w:hAnsi="Times New Roman"/>
          <w:sz w:val="28"/>
          <w:szCs w:val="28"/>
          <w:lang w:val="uk-UA"/>
        </w:rPr>
        <w:t>System</w:t>
      </w:r>
      <w:proofErr w:type="spellEnd"/>
      <w:r w:rsidR="00892C75" w:rsidRPr="00892C75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892C75">
        <w:rPr>
          <w:rFonts w:ascii="Times New Roman" w:hAnsi="Times New Roman"/>
          <w:sz w:val="28"/>
          <w:szCs w:val="28"/>
          <w:lang w:val="uk-UA"/>
        </w:rPr>
        <w:t> 1</w:t>
      </w:r>
      <w:r w:rsidR="00892C75" w:rsidRPr="00892C75">
        <w:rPr>
          <w:rFonts w:ascii="Times New Roman" w:hAnsi="Times New Roman"/>
          <w:sz w:val="28"/>
          <w:szCs w:val="28"/>
          <w:lang w:val="uk-UA"/>
        </w:rPr>
        <w:t>);</w:t>
      </w:r>
    </w:p>
    <w:p w:rsidR="00C02A9C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02A9C">
        <w:rPr>
          <w:rFonts w:ascii="Times New Roman" w:hAnsi="Times New Roman"/>
          <w:sz w:val="28"/>
          <w:szCs w:val="28"/>
          <w:lang w:val="uk-UA"/>
        </w:rPr>
        <w:t>DSS-2</w:t>
      </w:r>
      <w:r w:rsidR="00C02A9C" w:rsidRPr="00C02A9C">
        <w:rPr>
          <w:rFonts w:ascii="Times New Roman" w:hAnsi="Times New Roman"/>
          <w:sz w:val="28"/>
          <w:szCs w:val="28"/>
          <w:lang w:val="uk-UA"/>
        </w:rPr>
        <w:t> – абонентська цифрова система сигналізації №</w:t>
      </w:r>
      <w:r w:rsidR="00EA5068">
        <w:rPr>
          <w:rFonts w:ascii="Times New Roman" w:hAnsi="Times New Roman"/>
          <w:sz w:val="28"/>
          <w:szCs w:val="28"/>
          <w:lang w:val="en-US"/>
        </w:rPr>
        <w:t> </w:t>
      </w:r>
      <w:r w:rsidR="00C02A9C" w:rsidRPr="00C02A9C">
        <w:rPr>
          <w:rFonts w:ascii="Times New Roman" w:hAnsi="Times New Roman"/>
          <w:sz w:val="28"/>
          <w:szCs w:val="28"/>
          <w:lang w:val="uk-UA"/>
        </w:rPr>
        <w:t>2</w:t>
      </w:r>
      <w:r w:rsidR="00296F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2A9C" w:rsidRPr="00C02A9C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02A9C" w:rsidRPr="00C02A9C">
        <w:rPr>
          <w:rFonts w:ascii="Times New Roman" w:hAnsi="Times New Roman"/>
          <w:sz w:val="28"/>
          <w:szCs w:val="28"/>
          <w:lang w:val="uk-UA"/>
        </w:rPr>
        <w:t>Digital</w:t>
      </w:r>
      <w:proofErr w:type="spellEnd"/>
      <w:r w:rsidR="00C02A9C" w:rsidRPr="00C02A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2A9C" w:rsidRPr="00C02A9C">
        <w:rPr>
          <w:rFonts w:ascii="Times New Roman" w:hAnsi="Times New Roman"/>
          <w:sz w:val="28"/>
          <w:szCs w:val="28"/>
          <w:lang w:val="uk-UA"/>
        </w:rPr>
        <w:t>Subscriber</w:t>
      </w:r>
      <w:proofErr w:type="spellEnd"/>
      <w:r w:rsidR="00C02A9C" w:rsidRPr="00C02A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2A9C" w:rsidRPr="00C02A9C">
        <w:rPr>
          <w:rFonts w:ascii="Times New Roman" w:hAnsi="Times New Roman"/>
          <w:sz w:val="28"/>
          <w:szCs w:val="28"/>
          <w:lang w:val="uk-UA"/>
        </w:rPr>
        <w:t>Signalling</w:t>
      </w:r>
      <w:proofErr w:type="spellEnd"/>
      <w:r w:rsidR="00C02A9C" w:rsidRPr="00C02A9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2A9C" w:rsidRPr="00C02A9C">
        <w:rPr>
          <w:rFonts w:ascii="Times New Roman" w:hAnsi="Times New Roman"/>
          <w:sz w:val="28"/>
          <w:szCs w:val="28"/>
          <w:lang w:val="uk-UA"/>
        </w:rPr>
        <w:t>System</w:t>
      </w:r>
      <w:proofErr w:type="spellEnd"/>
      <w:r w:rsidR="00C02A9C" w:rsidRPr="00C02A9C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EA5068">
        <w:rPr>
          <w:rFonts w:ascii="Times New Roman" w:hAnsi="Times New Roman"/>
          <w:sz w:val="28"/>
          <w:szCs w:val="28"/>
          <w:lang w:val="en-US"/>
        </w:rPr>
        <w:t> </w:t>
      </w:r>
      <w:r w:rsidR="00C02A9C" w:rsidRPr="00C02A9C">
        <w:rPr>
          <w:rFonts w:ascii="Times New Roman" w:hAnsi="Times New Roman"/>
          <w:sz w:val="28"/>
          <w:szCs w:val="28"/>
          <w:lang w:val="uk-UA"/>
        </w:rPr>
        <w:t>2);</w:t>
      </w:r>
    </w:p>
    <w:p w:rsidR="003F19A6" w:rsidRPr="003F19A6" w:rsidRDefault="003F19A6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E6759">
        <w:rPr>
          <w:rFonts w:ascii="Times New Roman" w:hAnsi="Times New Roman"/>
          <w:sz w:val="28"/>
          <w:szCs w:val="28"/>
          <w:lang w:val="uk-UA"/>
        </w:rPr>
        <w:t>ETSI</w:t>
      </w:r>
      <w:r>
        <w:rPr>
          <w:rFonts w:ascii="Times New Roman" w:hAnsi="Times New Roman"/>
          <w:sz w:val="28"/>
          <w:szCs w:val="28"/>
          <w:lang w:val="uk-UA"/>
        </w:rPr>
        <w:t> – Європейський інститут телекомунікаційних станд</w:t>
      </w:r>
      <w:r w:rsidR="006E6759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ртів</w:t>
      </w:r>
      <w:r w:rsidR="006E6759">
        <w:rPr>
          <w:rFonts w:ascii="Times New Roman" w:hAnsi="Times New Roman"/>
          <w:sz w:val="28"/>
          <w:szCs w:val="28"/>
          <w:lang w:val="uk-UA"/>
        </w:rPr>
        <w:t>;</w:t>
      </w:r>
    </w:p>
    <w:p w:rsidR="004F4F3D" w:rsidRDefault="004F4F3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50457">
        <w:rPr>
          <w:rFonts w:ascii="Times New Roman" w:hAnsi="Times New Roman"/>
          <w:sz w:val="28"/>
          <w:szCs w:val="28"/>
          <w:lang w:val="uk-UA"/>
        </w:rPr>
        <w:t>H.</w:t>
      </w:r>
      <w:r>
        <w:rPr>
          <w:rFonts w:ascii="Times New Roman" w:hAnsi="Times New Roman"/>
          <w:sz w:val="28"/>
          <w:szCs w:val="28"/>
          <w:lang w:val="uk-UA"/>
        </w:rPr>
        <w:t>323 </w:t>
      </w:r>
      <w:r w:rsidRPr="00950457">
        <w:rPr>
          <w:rFonts w:ascii="Times New Roman" w:hAnsi="Times New Roman"/>
          <w:sz w:val="28"/>
          <w:szCs w:val="28"/>
          <w:lang w:val="uk-UA"/>
        </w:rPr>
        <w:t>– </w:t>
      </w:r>
      <w:r>
        <w:rPr>
          <w:rFonts w:ascii="Times New Roman" w:hAnsi="Times New Roman"/>
          <w:sz w:val="28"/>
          <w:szCs w:val="28"/>
          <w:lang w:val="uk-UA"/>
        </w:rPr>
        <w:t xml:space="preserve">об’єкти, які забезпечують надання мультимедійних </w:t>
      </w:r>
      <w:r w:rsidR="00FA511E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зв’язку в пакетних мережах зв’</w:t>
      </w:r>
      <w:r w:rsidR="00FA511E">
        <w:rPr>
          <w:rFonts w:ascii="Times New Roman" w:hAnsi="Times New Roman"/>
          <w:sz w:val="28"/>
          <w:szCs w:val="28"/>
          <w:lang w:val="uk-UA"/>
        </w:rPr>
        <w:t xml:space="preserve">язку, за </w:t>
      </w:r>
      <w:r w:rsidR="00FA511E" w:rsidRPr="007F6F98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FA511E">
        <w:rPr>
          <w:rFonts w:ascii="Times New Roman" w:hAnsi="Times New Roman"/>
          <w:sz w:val="28"/>
          <w:szCs w:val="28"/>
          <w:lang w:val="uk-UA"/>
        </w:rPr>
        <w:t>єю</w:t>
      </w:r>
      <w:r w:rsidR="00FA511E" w:rsidRPr="007F6F98">
        <w:rPr>
          <w:rFonts w:ascii="Times New Roman" w:hAnsi="Times New Roman"/>
          <w:sz w:val="28"/>
          <w:szCs w:val="28"/>
          <w:lang w:val="uk-UA"/>
        </w:rPr>
        <w:t xml:space="preserve"> ITU-T </w:t>
      </w:r>
      <w:r w:rsidR="00FA511E" w:rsidRPr="00B53952">
        <w:rPr>
          <w:rFonts w:ascii="Times New Roman" w:hAnsi="Times New Roman"/>
          <w:sz w:val="28"/>
          <w:szCs w:val="28"/>
          <w:lang w:val="uk-UA"/>
        </w:rPr>
        <w:t>H.323</w:t>
      </w:r>
      <w:r w:rsidR="00FA511E">
        <w:rPr>
          <w:rFonts w:ascii="Times New Roman" w:hAnsi="Times New Roman"/>
          <w:sz w:val="28"/>
          <w:szCs w:val="28"/>
          <w:lang w:val="uk-UA"/>
        </w:rPr>
        <w:t>;</w:t>
      </w:r>
    </w:p>
    <w:p w:rsidR="007E26A3" w:rsidRPr="00625D73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25D73">
        <w:rPr>
          <w:rFonts w:ascii="Times New Roman" w:hAnsi="Times New Roman"/>
          <w:sz w:val="28"/>
          <w:szCs w:val="28"/>
          <w:lang w:val="uk-UA"/>
        </w:rPr>
        <w:t>IMS</w:t>
      </w:r>
      <w:r w:rsidR="00950457" w:rsidRPr="00625D73">
        <w:rPr>
          <w:rFonts w:ascii="Times New Roman" w:hAnsi="Times New Roman"/>
          <w:sz w:val="28"/>
          <w:szCs w:val="28"/>
          <w:lang w:val="uk-UA"/>
        </w:rPr>
        <w:t> – </w:t>
      </w:r>
      <w:r w:rsidR="007E26A3" w:rsidRPr="00625D73">
        <w:rPr>
          <w:rFonts w:ascii="Times New Roman" w:hAnsi="Times New Roman"/>
          <w:sz w:val="28"/>
          <w:szCs w:val="28"/>
          <w:lang w:val="uk-UA"/>
        </w:rPr>
        <w:t xml:space="preserve">мультимедійна підсистема базової мережі на основі </w:t>
      </w:r>
      <w:proofErr w:type="spellStart"/>
      <w:r w:rsidR="007E26A3" w:rsidRPr="00625D73">
        <w:rPr>
          <w:rFonts w:ascii="Times New Roman" w:hAnsi="Times New Roman"/>
          <w:sz w:val="28"/>
          <w:szCs w:val="28"/>
          <w:lang w:val="uk-UA"/>
        </w:rPr>
        <w:t>Інтернет-протоколу</w:t>
      </w:r>
      <w:proofErr w:type="spellEnd"/>
      <w:r w:rsidR="007E26A3" w:rsidRPr="00625D73">
        <w:rPr>
          <w:rFonts w:ascii="Times New Roman" w:hAnsi="Times New Roman"/>
          <w:sz w:val="28"/>
          <w:szCs w:val="28"/>
          <w:lang w:val="uk-UA"/>
        </w:rPr>
        <w:t xml:space="preserve"> (Internet</w:t>
      </w:r>
      <w:r w:rsidR="0009737F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7E26A3" w:rsidRPr="00625D73">
        <w:rPr>
          <w:rFonts w:ascii="Times New Roman" w:hAnsi="Times New Roman"/>
          <w:sz w:val="28"/>
          <w:szCs w:val="28"/>
          <w:lang w:val="uk-UA"/>
        </w:rPr>
        <w:t>based</w:t>
      </w:r>
      <w:proofErr w:type="spellEnd"/>
      <w:r w:rsidR="0009737F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7E26A3" w:rsidRPr="00625D73">
        <w:rPr>
          <w:rFonts w:ascii="Times New Roman" w:hAnsi="Times New Roman"/>
          <w:sz w:val="28"/>
          <w:szCs w:val="28"/>
          <w:lang w:val="uk-UA"/>
        </w:rPr>
        <w:t>protocol</w:t>
      </w:r>
      <w:proofErr w:type="spellEnd"/>
      <w:r w:rsidR="0009737F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7E26A3" w:rsidRPr="00625D73">
        <w:rPr>
          <w:rFonts w:ascii="Times New Roman" w:hAnsi="Times New Roman"/>
          <w:sz w:val="28"/>
          <w:szCs w:val="28"/>
          <w:lang w:val="uk-UA"/>
        </w:rPr>
        <w:t>Multimedia</w:t>
      </w:r>
      <w:proofErr w:type="spellEnd"/>
      <w:r w:rsidR="0009737F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7E26A3" w:rsidRPr="00625D73">
        <w:rPr>
          <w:rFonts w:ascii="Times New Roman" w:hAnsi="Times New Roman"/>
          <w:sz w:val="28"/>
          <w:szCs w:val="28"/>
          <w:lang w:val="uk-UA"/>
        </w:rPr>
        <w:t>core</w:t>
      </w:r>
      <w:proofErr w:type="spellEnd"/>
      <w:r w:rsidR="0009737F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7E26A3" w:rsidRPr="00625D73">
        <w:rPr>
          <w:rFonts w:ascii="Times New Roman" w:hAnsi="Times New Roman"/>
          <w:sz w:val="28"/>
          <w:szCs w:val="28"/>
          <w:lang w:val="uk-UA"/>
        </w:rPr>
        <w:t>network</w:t>
      </w:r>
      <w:proofErr w:type="spellEnd"/>
      <w:r w:rsidR="0009737F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="007E26A3" w:rsidRPr="00625D73">
        <w:rPr>
          <w:rFonts w:ascii="Times New Roman" w:hAnsi="Times New Roman"/>
          <w:sz w:val="28"/>
          <w:szCs w:val="28"/>
          <w:lang w:val="uk-UA"/>
        </w:rPr>
        <w:t>Subsystem</w:t>
      </w:r>
      <w:proofErr w:type="spellEnd"/>
      <w:r w:rsidR="007E26A3" w:rsidRPr="00625D73">
        <w:rPr>
          <w:rFonts w:ascii="Times New Roman" w:hAnsi="Times New Roman"/>
          <w:sz w:val="28"/>
          <w:szCs w:val="28"/>
          <w:lang w:val="uk-UA"/>
        </w:rPr>
        <w:t>)</w:t>
      </w:r>
      <w:r w:rsidR="00625D73" w:rsidRPr="00625D73">
        <w:rPr>
          <w:rFonts w:ascii="Times New Roman" w:hAnsi="Times New Roman"/>
          <w:sz w:val="28"/>
          <w:szCs w:val="28"/>
          <w:lang w:val="uk-UA"/>
        </w:rPr>
        <w:t>;</w:t>
      </w:r>
    </w:p>
    <w:p w:rsidR="00195BA3" w:rsidRPr="00195BA3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95BA3">
        <w:rPr>
          <w:rFonts w:ascii="Times New Roman" w:hAnsi="Times New Roman"/>
          <w:sz w:val="28"/>
          <w:szCs w:val="28"/>
          <w:lang w:val="uk-UA"/>
        </w:rPr>
        <w:t>INAP</w:t>
      </w:r>
      <w:r w:rsidR="00174CA2" w:rsidRPr="00195BA3">
        <w:rPr>
          <w:rFonts w:ascii="Times New Roman" w:hAnsi="Times New Roman"/>
          <w:sz w:val="28"/>
          <w:szCs w:val="28"/>
          <w:lang w:val="uk-UA"/>
        </w:rPr>
        <w:t> – </w:t>
      </w:r>
      <w:r w:rsidR="00195BA3" w:rsidRPr="00195BA3">
        <w:rPr>
          <w:rFonts w:ascii="Times New Roman" w:hAnsi="Times New Roman"/>
          <w:sz w:val="28"/>
          <w:szCs w:val="28"/>
          <w:lang w:val="uk-UA"/>
        </w:rPr>
        <w:t>підсистема додатків інтелектуальної мережі (</w:t>
      </w:r>
      <w:proofErr w:type="spellStart"/>
      <w:r w:rsidR="00195BA3" w:rsidRPr="00195BA3">
        <w:rPr>
          <w:rFonts w:ascii="Times New Roman" w:hAnsi="Times New Roman"/>
          <w:sz w:val="28"/>
          <w:szCs w:val="28"/>
          <w:lang w:val="uk-UA"/>
        </w:rPr>
        <w:t>Intelligent</w:t>
      </w:r>
      <w:proofErr w:type="spellEnd"/>
      <w:r w:rsidR="00195BA3" w:rsidRPr="00195B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5BA3" w:rsidRPr="00195BA3">
        <w:rPr>
          <w:rFonts w:ascii="Times New Roman" w:hAnsi="Times New Roman"/>
          <w:sz w:val="28"/>
          <w:szCs w:val="28"/>
          <w:lang w:val="uk-UA"/>
        </w:rPr>
        <w:t>Network</w:t>
      </w:r>
      <w:proofErr w:type="spellEnd"/>
      <w:r w:rsidR="00195BA3" w:rsidRPr="00195B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5BA3" w:rsidRPr="00195BA3">
        <w:rPr>
          <w:rFonts w:ascii="Times New Roman" w:hAnsi="Times New Roman"/>
          <w:sz w:val="28"/>
          <w:szCs w:val="28"/>
          <w:lang w:val="uk-UA"/>
        </w:rPr>
        <w:t>Application</w:t>
      </w:r>
      <w:proofErr w:type="spellEnd"/>
      <w:r w:rsidR="00195BA3" w:rsidRPr="00195BA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95BA3" w:rsidRPr="00195BA3">
        <w:rPr>
          <w:rFonts w:ascii="Times New Roman" w:hAnsi="Times New Roman"/>
          <w:sz w:val="28"/>
          <w:szCs w:val="28"/>
          <w:lang w:val="uk-UA"/>
        </w:rPr>
        <w:t>Protocol</w:t>
      </w:r>
      <w:proofErr w:type="spellEnd"/>
      <w:r w:rsidR="00195BA3" w:rsidRPr="00195BA3">
        <w:rPr>
          <w:rFonts w:ascii="Times New Roman" w:hAnsi="Times New Roman"/>
          <w:sz w:val="28"/>
          <w:szCs w:val="28"/>
          <w:lang w:val="uk-UA"/>
        </w:rPr>
        <w:t>);</w:t>
      </w:r>
    </w:p>
    <w:p w:rsidR="00A5667B" w:rsidRPr="0088212A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12A">
        <w:rPr>
          <w:rFonts w:ascii="Times New Roman" w:hAnsi="Times New Roman"/>
          <w:sz w:val="28"/>
          <w:szCs w:val="28"/>
          <w:lang w:val="uk-UA"/>
        </w:rPr>
        <w:t>IP</w:t>
      </w:r>
      <w:r w:rsidR="0088212A" w:rsidRPr="0088212A">
        <w:rPr>
          <w:rFonts w:ascii="Times New Roman" w:hAnsi="Times New Roman"/>
          <w:sz w:val="28"/>
          <w:szCs w:val="28"/>
          <w:lang w:val="uk-UA"/>
        </w:rPr>
        <w:t>-технологія</w:t>
      </w:r>
      <w:r w:rsidR="0009782B" w:rsidRPr="0088212A">
        <w:rPr>
          <w:rFonts w:ascii="Times New Roman" w:hAnsi="Times New Roman"/>
          <w:sz w:val="28"/>
          <w:szCs w:val="28"/>
          <w:lang w:val="uk-UA"/>
        </w:rPr>
        <w:t> – </w:t>
      </w:r>
      <w:r w:rsidR="0088212A" w:rsidRPr="0088212A">
        <w:rPr>
          <w:rFonts w:ascii="Times New Roman" w:hAnsi="Times New Roman"/>
          <w:sz w:val="28"/>
          <w:szCs w:val="28"/>
          <w:lang w:val="uk-UA"/>
        </w:rPr>
        <w:t>т</w:t>
      </w:r>
      <w:r w:rsidR="0088212A" w:rsidRPr="0088212A">
        <w:rPr>
          <w:rFonts w:ascii="Times New Roman" w:hAnsi="Times New Roman"/>
          <w:color w:val="000000"/>
          <w:sz w:val="28"/>
          <w:szCs w:val="28"/>
          <w:lang w:val="uk-UA"/>
        </w:rPr>
        <w:t xml:space="preserve">ехнологія передачі сигналів із застосуванням </w:t>
      </w:r>
      <w:proofErr w:type="spellStart"/>
      <w:r w:rsidR="0009782B" w:rsidRPr="0088212A">
        <w:rPr>
          <w:rFonts w:ascii="Times New Roman" w:hAnsi="Times New Roman"/>
          <w:sz w:val="28"/>
          <w:szCs w:val="28"/>
          <w:lang w:val="uk-UA"/>
        </w:rPr>
        <w:t>Інтернет-протокол</w:t>
      </w:r>
      <w:r w:rsidR="0088212A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09782B" w:rsidRPr="0088212A">
        <w:rPr>
          <w:rFonts w:ascii="Times New Roman" w:hAnsi="Times New Roman"/>
          <w:sz w:val="28"/>
          <w:szCs w:val="28"/>
          <w:lang w:val="uk-UA"/>
        </w:rPr>
        <w:t xml:space="preserve"> (Internet-Protocol);</w:t>
      </w:r>
    </w:p>
    <w:p w:rsidR="004C027E" w:rsidRPr="00A3295F" w:rsidRDefault="004C027E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295F">
        <w:rPr>
          <w:rFonts w:ascii="Times New Roman" w:hAnsi="Times New Roman"/>
          <w:sz w:val="28"/>
          <w:szCs w:val="28"/>
          <w:lang w:val="uk-UA"/>
        </w:rPr>
        <w:t>ISDN – цифрова мережа з інтеграцією послуг (</w:t>
      </w:r>
      <w:proofErr w:type="spellStart"/>
      <w:r w:rsidRPr="00A3295F">
        <w:rPr>
          <w:rFonts w:ascii="Times New Roman" w:hAnsi="Times New Roman"/>
          <w:sz w:val="28"/>
          <w:szCs w:val="28"/>
          <w:lang w:val="uk-UA"/>
        </w:rPr>
        <w:t>Integrated</w:t>
      </w:r>
      <w:proofErr w:type="spellEnd"/>
      <w:r w:rsidRPr="00A329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3295F">
        <w:rPr>
          <w:rFonts w:ascii="Times New Roman" w:hAnsi="Times New Roman"/>
          <w:sz w:val="28"/>
          <w:szCs w:val="28"/>
          <w:lang w:val="uk-UA"/>
        </w:rPr>
        <w:t>Services</w:t>
      </w:r>
      <w:proofErr w:type="spellEnd"/>
      <w:r w:rsidRPr="00A329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3295F">
        <w:rPr>
          <w:rFonts w:ascii="Times New Roman" w:hAnsi="Times New Roman"/>
          <w:sz w:val="28"/>
          <w:szCs w:val="28"/>
          <w:lang w:val="uk-UA"/>
        </w:rPr>
        <w:t>Digital</w:t>
      </w:r>
      <w:proofErr w:type="spellEnd"/>
      <w:r w:rsidRPr="00A329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3295F">
        <w:rPr>
          <w:rFonts w:ascii="Times New Roman" w:hAnsi="Times New Roman"/>
          <w:sz w:val="28"/>
          <w:szCs w:val="28"/>
          <w:lang w:val="uk-UA"/>
        </w:rPr>
        <w:t>Network</w:t>
      </w:r>
      <w:proofErr w:type="spellEnd"/>
      <w:r w:rsidRPr="00A3295F">
        <w:rPr>
          <w:rFonts w:ascii="Times New Roman" w:hAnsi="Times New Roman"/>
          <w:sz w:val="28"/>
          <w:szCs w:val="28"/>
          <w:lang w:val="uk-UA"/>
        </w:rPr>
        <w:t>)</w:t>
      </w:r>
      <w:r w:rsidR="00A3295F" w:rsidRPr="00A3295F">
        <w:rPr>
          <w:rFonts w:ascii="Times New Roman" w:hAnsi="Times New Roman"/>
          <w:sz w:val="28"/>
          <w:szCs w:val="28"/>
          <w:lang w:val="uk-UA"/>
        </w:rPr>
        <w:t>;</w:t>
      </w:r>
    </w:p>
    <w:p w:rsidR="00A5667B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2024B">
        <w:rPr>
          <w:rFonts w:ascii="Times New Roman" w:hAnsi="Times New Roman"/>
          <w:sz w:val="28"/>
          <w:szCs w:val="28"/>
          <w:lang w:val="uk-UA"/>
        </w:rPr>
        <w:t>ISUP</w:t>
      </w:r>
      <w:r w:rsidR="00D2024B" w:rsidRPr="00D2024B">
        <w:rPr>
          <w:rFonts w:ascii="Times New Roman" w:hAnsi="Times New Roman"/>
          <w:sz w:val="28"/>
          <w:szCs w:val="28"/>
          <w:lang w:val="uk-UA"/>
        </w:rPr>
        <w:t> – підсистема</w:t>
      </w:r>
      <w:r w:rsidR="008272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24B" w:rsidRPr="00D2024B">
        <w:rPr>
          <w:rFonts w:ascii="Times New Roman" w:hAnsi="Times New Roman"/>
          <w:sz w:val="28"/>
          <w:szCs w:val="28"/>
          <w:lang w:val="uk-UA"/>
        </w:rPr>
        <w:t xml:space="preserve">споживача ISDN (ISDN </w:t>
      </w:r>
      <w:proofErr w:type="spellStart"/>
      <w:r w:rsidR="00D2024B" w:rsidRPr="00D2024B">
        <w:rPr>
          <w:rFonts w:ascii="Times New Roman" w:hAnsi="Times New Roman"/>
          <w:sz w:val="28"/>
          <w:szCs w:val="28"/>
          <w:lang w:val="uk-UA"/>
        </w:rPr>
        <w:t>User</w:t>
      </w:r>
      <w:proofErr w:type="spellEnd"/>
      <w:r w:rsidR="00D2024B" w:rsidRPr="00D202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2024B" w:rsidRPr="00D2024B">
        <w:rPr>
          <w:rFonts w:ascii="Times New Roman" w:hAnsi="Times New Roman"/>
          <w:sz w:val="28"/>
          <w:szCs w:val="28"/>
          <w:lang w:val="uk-UA"/>
        </w:rPr>
        <w:t>Part</w:t>
      </w:r>
      <w:proofErr w:type="spellEnd"/>
      <w:r w:rsidR="00D2024B" w:rsidRPr="00D2024B">
        <w:rPr>
          <w:rFonts w:ascii="Times New Roman" w:hAnsi="Times New Roman"/>
          <w:sz w:val="28"/>
          <w:szCs w:val="28"/>
          <w:lang w:val="uk-UA"/>
        </w:rPr>
        <w:t>);</w:t>
      </w:r>
    </w:p>
    <w:p w:rsidR="008272B9" w:rsidRPr="00F36941" w:rsidRDefault="008272B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36941">
        <w:rPr>
          <w:rFonts w:ascii="Times New Roman" w:hAnsi="Times New Roman"/>
          <w:sz w:val="28"/>
          <w:szCs w:val="28"/>
          <w:lang w:val="uk-UA"/>
        </w:rPr>
        <w:t>ITU-T</w:t>
      </w:r>
      <w:r w:rsidR="006914ED">
        <w:rPr>
          <w:rFonts w:ascii="Times New Roman" w:hAnsi="Times New Roman"/>
          <w:sz w:val="28"/>
          <w:szCs w:val="28"/>
          <w:lang w:val="uk-UA"/>
        </w:rPr>
        <w:t> </w:t>
      </w:r>
      <w:r w:rsidRPr="00F36941">
        <w:rPr>
          <w:rFonts w:ascii="Times New Roman" w:hAnsi="Times New Roman"/>
          <w:sz w:val="28"/>
          <w:szCs w:val="28"/>
          <w:lang w:val="uk-UA"/>
        </w:rPr>
        <w:t>–</w:t>
      </w:r>
      <w:r w:rsidR="006914ED">
        <w:rPr>
          <w:rFonts w:ascii="Times New Roman" w:hAnsi="Times New Roman"/>
          <w:sz w:val="28"/>
          <w:szCs w:val="28"/>
          <w:lang w:val="uk-UA"/>
        </w:rPr>
        <w:t> 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uk-UA"/>
        </w:rPr>
        <w:t>Міжнародний союз електрозв’язку, сектор стандартизації телекомунікацій</w:t>
      </w:r>
      <w:r w:rsidR="00F369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en-US"/>
        </w:rPr>
        <w:t>International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en-US"/>
        </w:rPr>
        <w:t>Telecommunication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en-US"/>
        </w:rPr>
        <w:t>Union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en-US"/>
        </w:rPr>
        <w:t>Telecommunication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en-US"/>
        </w:rPr>
        <w:t>Standardization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en-US"/>
        </w:rPr>
        <w:t>Sector</w:t>
      </w:r>
      <w:r w:rsidR="00F36941" w:rsidRPr="00F36941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F36941">
        <w:rPr>
          <w:rFonts w:ascii="Times New Roman" w:hAnsi="Times New Roman"/>
          <w:sz w:val="28"/>
          <w:szCs w:val="28"/>
          <w:lang w:val="uk-UA"/>
        </w:rPr>
        <w:t>;</w:t>
      </w:r>
    </w:p>
    <w:p w:rsidR="00D33F53" w:rsidRPr="00D33F53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3F53">
        <w:rPr>
          <w:rFonts w:ascii="Times New Roman" w:hAnsi="Times New Roman"/>
          <w:sz w:val="28"/>
          <w:szCs w:val="28"/>
          <w:lang w:val="uk-UA"/>
        </w:rPr>
        <w:t>NGN</w:t>
      </w:r>
      <w:r w:rsidR="00B5064D" w:rsidRPr="00D33F53">
        <w:rPr>
          <w:rFonts w:ascii="Times New Roman" w:hAnsi="Times New Roman"/>
          <w:sz w:val="28"/>
          <w:szCs w:val="28"/>
          <w:lang w:val="uk-UA"/>
        </w:rPr>
        <w:t> – </w:t>
      </w:r>
      <w:r w:rsidR="00D33F53" w:rsidRPr="00D33F53">
        <w:rPr>
          <w:rFonts w:ascii="Times New Roman" w:hAnsi="Times New Roman"/>
          <w:sz w:val="28"/>
          <w:szCs w:val="28"/>
          <w:lang w:val="uk-UA"/>
        </w:rPr>
        <w:t>мережа</w:t>
      </w:r>
      <w:r w:rsidR="00CD647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3F53" w:rsidRPr="00D33F53">
        <w:rPr>
          <w:rFonts w:ascii="Times New Roman" w:hAnsi="Times New Roman"/>
          <w:sz w:val="28"/>
          <w:szCs w:val="28"/>
          <w:lang w:val="uk-UA"/>
        </w:rPr>
        <w:t>наступного покоління (</w:t>
      </w:r>
      <w:proofErr w:type="spellStart"/>
      <w:r w:rsidR="00D33F53" w:rsidRPr="00D33F53">
        <w:rPr>
          <w:rFonts w:ascii="Times New Roman" w:hAnsi="Times New Roman"/>
          <w:sz w:val="28"/>
          <w:szCs w:val="28"/>
          <w:lang w:val="uk-UA"/>
        </w:rPr>
        <w:t>Next</w:t>
      </w:r>
      <w:proofErr w:type="spellEnd"/>
      <w:r w:rsidR="00D33F53" w:rsidRPr="00D33F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3F53" w:rsidRPr="00D33F53">
        <w:rPr>
          <w:rFonts w:ascii="Times New Roman" w:hAnsi="Times New Roman"/>
          <w:sz w:val="28"/>
          <w:szCs w:val="28"/>
          <w:lang w:val="uk-UA"/>
        </w:rPr>
        <w:t>Generation</w:t>
      </w:r>
      <w:proofErr w:type="spellEnd"/>
      <w:r w:rsidR="00D33F53" w:rsidRPr="00D33F5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33F53" w:rsidRPr="00D33F53">
        <w:rPr>
          <w:rFonts w:ascii="Times New Roman" w:hAnsi="Times New Roman"/>
          <w:sz w:val="28"/>
          <w:szCs w:val="28"/>
          <w:lang w:val="uk-UA"/>
        </w:rPr>
        <w:t>Network</w:t>
      </w:r>
      <w:proofErr w:type="spellEnd"/>
      <w:r w:rsidR="00D33F53" w:rsidRPr="00D33F53">
        <w:rPr>
          <w:rFonts w:ascii="Times New Roman" w:hAnsi="Times New Roman"/>
          <w:sz w:val="28"/>
          <w:szCs w:val="28"/>
          <w:lang w:val="uk-UA"/>
        </w:rPr>
        <w:t>);</w:t>
      </w:r>
    </w:p>
    <w:p w:rsidR="00AE0AD3" w:rsidRDefault="00AE0AD3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820DE">
        <w:rPr>
          <w:rFonts w:ascii="Times New Roman" w:hAnsi="Times New Roman"/>
          <w:color w:val="000000" w:themeColor="text1"/>
          <w:sz w:val="28"/>
          <w:szCs w:val="28"/>
        </w:rPr>
        <w:t>OMAP</w:t>
      </w:r>
      <w:r w:rsidRPr="00F820DE">
        <w:rPr>
          <w:rFonts w:ascii="Times New Roman" w:hAnsi="Times New Roman"/>
          <w:color w:val="000000" w:themeColor="text1"/>
          <w:sz w:val="28"/>
          <w:szCs w:val="28"/>
          <w:lang w:val="uk-UA"/>
        </w:rPr>
        <w:t> – </w:t>
      </w:r>
      <w:proofErr w:type="gramStart"/>
      <w:r w:rsidRPr="00F820DE">
        <w:rPr>
          <w:rFonts w:ascii="Times New Roman" w:hAnsi="Times New Roman"/>
          <w:color w:val="000000" w:themeColor="text1"/>
          <w:sz w:val="28"/>
          <w:szCs w:val="28"/>
          <w:lang w:val="uk-UA"/>
        </w:rPr>
        <w:t>п</w:t>
      </w:r>
      <w:proofErr w:type="gramEnd"/>
      <w:r w:rsidRPr="00F820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ідсистема адміністративного управління, техобслуговування й </w:t>
      </w:r>
      <w:r w:rsidRPr="00F820DE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експлуатації (</w:t>
      </w:r>
      <w:proofErr w:type="spellStart"/>
      <w:r w:rsidRPr="00F820DE">
        <w:rPr>
          <w:rFonts w:ascii="Times New Roman" w:hAnsi="Times New Roman"/>
          <w:color w:val="000000" w:themeColor="text1"/>
          <w:sz w:val="28"/>
          <w:szCs w:val="28"/>
        </w:rPr>
        <w:t>Operations</w:t>
      </w:r>
      <w:proofErr w:type="spellEnd"/>
      <w:r w:rsidRPr="00F820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F820DE">
        <w:rPr>
          <w:rFonts w:ascii="Times New Roman" w:hAnsi="Times New Roman"/>
          <w:color w:val="000000" w:themeColor="text1"/>
          <w:sz w:val="28"/>
          <w:szCs w:val="28"/>
        </w:rPr>
        <w:t>Maintenance</w:t>
      </w:r>
      <w:proofErr w:type="spellEnd"/>
      <w:r w:rsidRPr="00F820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820DE">
        <w:rPr>
          <w:rFonts w:ascii="Times New Roman" w:hAnsi="Times New Roman"/>
          <w:color w:val="000000" w:themeColor="text1"/>
          <w:sz w:val="28"/>
          <w:szCs w:val="28"/>
        </w:rPr>
        <w:t>and</w:t>
      </w:r>
      <w:proofErr w:type="spellEnd"/>
      <w:r w:rsidRPr="00F820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820DE">
        <w:rPr>
          <w:rFonts w:ascii="Times New Roman" w:hAnsi="Times New Roman"/>
          <w:color w:val="000000" w:themeColor="text1"/>
          <w:sz w:val="28"/>
          <w:szCs w:val="28"/>
        </w:rPr>
        <w:t>Administration</w:t>
      </w:r>
      <w:proofErr w:type="spellEnd"/>
      <w:r w:rsidRPr="00F820D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820DE">
        <w:rPr>
          <w:rFonts w:ascii="Times New Roman" w:hAnsi="Times New Roman"/>
          <w:color w:val="000000" w:themeColor="text1"/>
          <w:sz w:val="28"/>
          <w:szCs w:val="28"/>
        </w:rPr>
        <w:t>Part</w:t>
      </w:r>
      <w:proofErr w:type="spellEnd"/>
      <w:r w:rsidRPr="00F820DE">
        <w:rPr>
          <w:rFonts w:ascii="Times New Roman" w:hAnsi="Times New Roman"/>
          <w:color w:val="000000" w:themeColor="text1"/>
          <w:sz w:val="28"/>
          <w:szCs w:val="28"/>
          <w:lang w:val="uk-UA"/>
        </w:rPr>
        <w:t>);</w:t>
      </w:r>
    </w:p>
    <w:p w:rsidR="001F3F13" w:rsidRPr="007C2CA8" w:rsidRDefault="001F3F13" w:rsidP="008E186F">
      <w:pPr>
        <w:pStyle w:val="HTML"/>
        <w:tabs>
          <w:tab w:val="clear" w:pos="91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C2CA8">
        <w:rPr>
          <w:rFonts w:ascii="Times New Roman" w:hAnsi="Times New Roman" w:cs="Times New Roman"/>
          <w:sz w:val="28"/>
          <w:szCs w:val="28"/>
        </w:rPr>
        <w:t xml:space="preserve">RFC 2543 – протокол </w:t>
      </w:r>
      <w:r w:rsidR="007C2CA8">
        <w:rPr>
          <w:rFonts w:ascii="Times New Roman" w:hAnsi="Times New Roman" w:cs="Times New Roman"/>
          <w:sz w:val="28"/>
          <w:szCs w:val="28"/>
        </w:rPr>
        <w:t>встановлення</w:t>
      </w:r>
      <w:r w:rsidR="007C2CA8" w:rsidRPr="007C2CA8">
        <w:rPr>
          <w:rFonts w:ascii="Times New Roman" w:hAnsi="Times New Roman" w:cs="Times New Roman"/>
          <w:sz w:val="28"/>
          <w:szCs w:val="28"/>
        </w:rPr>
        <w:t xml:space="preserve"> сеансу</w:t>
      </w:r>
      <w:r w:rsidR="006355FA" w:rsidRPr="007C2CA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355FA" w:rsidRPr="007C2CA8">
        <w:rPr>
          <w:rFonts w:ascii="Times New Roman" w:hAnsi="Times New Roman" w:cs="Times New Roman"/>
          <w:color w:val="000000"/>
          <w:sz w:val="28"/>
          <w:szCs w:val="28"/>
        </w:rPr>
        <w:t>Session</w:t>
      </w:r>
      <w:proofErr w:type="spellEnd"/>
      <w:r w:rsidR="006355FA" w:rsidRPr="007C2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55FA" w:rsidRPr="007C2CA8">
        <w:rPr>
          <w:rFonts w:ascii="Times New Roman" w:hAnsi="Times New Roman" w:cs="Times New Roman"/>
          <w:color w:val="000000"/>
          <w:sz w:val="28"/>
          <w:szCs w:val="28"/>
        </w:rPr>
        <w:t>Initiation</w:t>
      </w:r>
      <w:proofErr w:type="spellEnd"/>
      <w:r w:rsidR="006355FA" w:rsidRPr="007C2C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355FA" w:rsidRPr="007C2CA8">
        <w:rPr>
          <w:rFonts w:ascii="Times New Roman" w:hAnsi="Times New Roman" w:cs="Times New Roman"/>
          <w:color w:val="000000"/>
          <w:sz w:val="28"/>
          <w:szCs w:val="28"/>
        </w:rPr>
        <w:t>Protocol</w:t>
      </w:r>
      <w:proofErr w:type="spellEnd"/>
      <w:r w:rsidR="006355FA" w:rsidRPr="007C2CA8">
        <w:rPr>
          <w:rFonts w:ascii="Times New Roman" w:hAnsi="Times New Roman" w:cs="Times New Roman"/>
          <w:sz w:val="28"/>
          <w:szCs w:val="28"/>
        </w:rPr>
        <w:t>)</w:t>
      </w:r>
      <w:r w:rsidRPr="007C2CA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17C15" w:rsidRDefault="00017C15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950F5">
        <w:rPr>
          <w:rFonts w:ascii="Times New Roman" w:hAnsi="Times New Roman"/>
          <w:color w:val="000000"/>
          <w:sz w:val="28"/>
          <w:szCs w:val="28"/>
          <w:lang w:val="en-US"/>
        </w:rPr>
        <w:t>RFC </w:t>
      </w:r>
      <w:r w:rsidR="006950F5" w:rsidRPr="001F3F13">
        <w:rPr>
          <w:rFonts w:ascii="Times New Roman" w:hAnsi="Times New Roman"/>
          <w:color w:val="000000"/>
          <w:sz w:val="28"/>
          <w:szCs w:val="28"/>
          <w:lang w:val="uk-UA"/>
        </w:rPr>
        <w:t>2719</w:t>
      </w:r>
      <w:r w:rsidR="006950F5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6950F5" w:rsidRPr="001F3F13"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 w:rsidR="006950F5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342BA4">
        <w:rPr>
          <w:rFonts w:ascii="Times New Roman" w:hAnsi="Times New Roman"/>
          <w:color w:val="000000"/>
          <w:sz w:val="28"/>
          <w:szCs w:val="28"/>
          <w:lang w:val="uk-UA"/>
        </w:rPr>
        <w:t xml:space="preserve">блочна </w:t>
      </w:r>
      <w:r w:rsidR="006950F5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6950F5" w:rsidRPr="001F3F13">
        <w:rPr>
          <w:rFonts w:ascii="Times New Roman" w:hAnsi="Times New Roman"/>
          <w:color w:val="000000"/>
          <w:sz w:val="28"/>
          <w:szCs w:val="28"/>
          <w:lang w:val="uk-UA"/>
        </w:rPr>
        <w:t xml:space="preserve">рхітектура для транспортування сигналізації </w:t>
      </w:r>
      <w:r w:rsidR="006950F5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6950F5">
        <w:rPr>
          <w:rFonts w:ascii="Times New Roman" w:hAnsi="Times New Roman"/>
          <w:color w:val="000000"/>
          <w:sz w:val="28"/>
          <w:szCs w:val="28"/>
          <w:lang w:val="en-US"/>
        </w:rPr>
        <w:t>Framework</w:t>
      </w:r>
      <w:r w:rsidRPr="001F3F1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950F5">
        <w:rPr>
          <w:rFonts w:ascii="Times New Roman" w:hAnsi="Times New Roman"/>
          <w:color w:val="000000"/>
          <w:sz w:val="28"/>
          <w:szCs w:val="28"/>
          <w:lang w:val="en-US"/>
        </w:rPr>
        <w:t>architecture</w:t>
      </w:r>
      <w:r w:rsidRPr="001F3F1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950F5">
        <w:rPr>
          <w:rFonts w:ascii="Times New Roman" w:hAnsi="Times New Roman"/>
          <w:color w:val="000000"/>
          <w:sz w:val="28"/>
          <w:szCs w:val="28"/>
          <w:lang w:val="en-US"/>
        </w:rPr>
        <w:t>for</w:t>
      </w:r>
      <w:r w:rsidRPr="001F3F1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6950F5">
        <w:rPr>
          <w:rFonts w:ascii="Times New Roman" w:hAnsi="Times New Roman"/>
          <w:color w:val="000000"/>
          <w:sz w:val="28"/>
          <w:szCs w:val="28"/>
          <w:lang w:val="en-US"/>
        </w:rPr>
        <w:t>signalling</w:t>
      </w:r>
      <w:proofErr w:type="spellEnd"/>
      <w:r w:rsidRPr="001F3F1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950F5">
        <w:rPr>
          <w:rFonts w:ascii="Times New Roman" w:hAnsi="Times New Roman"/>
          <w:color w:val="000000"/>
          <w:sz w:val="28"/>
          <w:szCs w:val="28"/>
          <w:lang w:val="en-US"/>
        </w:rPr>
        <w:t>tra</w:t>
      </w:r>
      <w:r w:rsidR="006950F5">
        <w:rPr>
          <w:rFonts w:ascii="Times New Roman" w:hAnsi="Times New Roman"/>
          <w:color w:val="000000"/>
          <w:sz w:val="28"/>
          <w:szCs w:val="28"/>
          <w:lang w:val="en-US"/>
        </w:rPr>
        <w:t>nsport</w:t>
      </w:r>
      <w:r w:rsidRPr="001F3F13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6950F5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A870C5" w:rsidRPr="00A870C5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870C5">
        <w:rPr>
          <w:rFonts w:ascii="Times New Roman" w:hAnsi="Times New Roman"/>
          <w:sz w:val="28"/>
          <w:szCs w:val="28"/>
          <w:lang w:val="uk-UA"/>
        </w:rPr>
        <w:t>PRI</w:t>
      </w:r>
      <w:r w:rsidR="00A870C5" w:rsidRPr="00A870C5">
        <w:rPr>
          <w:rFonts w:ascii="Times New Roman" w:hAnsi="Times New Roman"/>
          <w:sz w:val="28"/>
          <w:szCs w:val="28"/>
          <w:lang w:val="uk-UA"/>
        </w:rPr>
        <w:t> – інтерфейс передавання на первинній швидкості (</w:t>
      </w:r>
      <w:proofErr w:type="spellStart"/>
      <w:r w:rsidR="00A870C5" w:rsidRPr="00A870C5">
        <w:rPr>
          <w:rFonts w:ascii="Times New Roman" w:hAnsi="Times New Roman"/>
          <w:sz w:val="28"/>
          <w:szCs w:val="28"/>
          <w:lang w:val="uk-UA"/>
        </w:rPr>
        <w:t>Primary</w:t>
      </w:r>
      <w:proofErr w:type="spellEnd"/>
      <w:r w:rsidR="00A870C5" w:rsidRPr="00A870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870C5" w:rsidRPr="00A870C5">
        <w:rPr>
          <w:rFonts w:ascii="Times New Roman" w:hAnsi="Times New Roman"/>
          <w:sz w:val="28"/>
          <w:szCs w:val="28"/>
          <w:lang w:val="uk-UA"/>
        </w:rPr>
        <w:t>Rate</w:t>
      </w:r>
      <w:proofErr w:type="spellEnd"/>
      <w:r w:rsidR="00A870C5" w:rsidRPr="00A870C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870C5" w:rsidRPr="00A870C5">
        <w:rPr>
          <w:rFonts w:ascii="Times New Roman" w:hAnsi="Times New Roman"/>
          <w:sz w:val="28"/>
          <w:szCs w:val="28"/>
          <w:lang w:val="uk-UA"/>
        </w:rPr>
        <w:t>Interface</w:t>
      </w:r>
      <w:proofErr w:type="spellEnd"/>
      <w:r w:rsidR="00A870C5" w:rsidRPr="00A870C5">
        <w:rPr>
          <w:rFonts w:ascii="Times New Roman" w:hAnsi="Times New Roman"/>
          <w:sz w:val="28"/>
          <w:szCs w:val="28"/>
          <w:lang w:val="uk-UA"/>
        </w:rPr>
        <w:t>);</w:t>
      </w:r>
    </w:p>
    <w:p w:rsidR="00924FD9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24FD9">
        <w:rPr>
          <w:rFonts w:ascii="Times New Roman" w:hAnsi="Times New Roman"/>
          <w:sz w:val="28"/>
          <w:szCs w:val="28"/>
          <w:lang w:val="uk-UA"/>
        </w:rPr>
        <w:t>SCCP</w:t>
      </w:r>
      <w:r w:rsidR="00924FD9" w:rsidRPr="00924FD9">
        <w:rPr>
          <w:rFonts w:ascii="Times New Roman" w:hAnsi="Times New Roman"/>
          <w:sz w:val="28"/>
          <w:szCs w:val="28"/>
          <w:lang w:val="uk-UA"/>
        </w:rPr>
        <w:t> – підсистема</w:t>
      </w:r>
      <w:r w:rsidR="008272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4FD9" w:rsidRPr="00924FD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8272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4FD9" w:rsidRPr="00924FD9">
        <w:rPr>
          <w:rFonts w:ascii="Times New Roman" w:hAnsi="Times New Roman"/>
          <w:sz w:val="28"/>
          <w:szCs w:val="28"/>
          <w:lang w:val="uk-UA"/>
        </w:rPr>
        <w:t>з’єднанням</w:t>
      </w:r>
      <w:r w:rsidR="008272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4FD9" w:rsidRPr="00924FD9">
        <w:rPr>
          <w:rFonts w:ascii="Times New Roman" w:hAnsi="Times New Roman"/>
          <w:sz w:val="28"/>
          <w:szCs w:val="28"/>
          <w:lang w:val="uk-UA"/>
        </w:rPr>
        <w:t>сигналізації (</w:t>
      </w:r>
      <w:proofErr w:type="spellStart"/>
      <w:r w:rsidR="00924FD9" w:rsidRPr="00924FD9">
        <w:rPr>
          <w:rFonts w:ascii="Times New Roman" w:hAnsi="Times New Roman"/>
          <w:sz w:val="28"/>
          <w:szCs w:val="28"/>
          <w:lang w:val="uk-UA"/>
        </w:rPr>
        <w:t>Signalling</w:t>
      </w:r>
      <w:proofErr w:type="spellEnd"/>
      <w:r w:rsidR="00924FD9" w:rsidRPr="00924F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24FD9" w:rsidRPr="00924FD9">
        <w:rPr>
          <w:rFonts w:ascii="Times New Roman" w:hAnsi="Times New Roman"/>
          <w:sz w:val="28"/>
          <w:szCs w:val="28"/>
          <w:lang w:val="uk-UA"/>
        </w:rPr>
        <w:t>Connection</w:t>
      </w:r>
      <w:proofErr w:type="spellEnd"/>
      <w:r w:rsidR="00924FD9" w:rsidRPr="00924F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24FD9" w:rsidRPr="00924FD9">
        <w:rPr>
          <w:rFonts w:ascii="Times New Roman" w:hAnsi="Times New Roman"/>
          <w:sz w:val="28"/>
          <w:szCs w:val="28"/>
          <w:lang w:val="uk-UA"/>
        </w:rPr>
        <w:t>Control</w:t>
      </w:r>
      <w:proofErr w:type="spellEnd"/>
      <w:r w:rsidR="00924FD9" w:rsidRPr="00924F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24FD9" w:rsidRPr="00924FD9">
        <w:rPr>
          <w:rFonts w:ascii="Times New Roman" w:hAnsi="Times New Roman"/>
          <w:sz w:val="28"/>
          <w:szCs w:val="28"/>
          <w:lang w:val="uk-UA"/>
        </w:rPr>
        <w:t>Part</w:t>
      </w:r>
      <w:proofErr w:type="spellEnd"/>
      <w:r w:rsidR="00924FD9" w:rsidRPr="00924FD9">
        <w:rPr>
          <w:rFonts w:ascii="Times New Roman" w:hAnsi="Times New Roman"/>
          <w:sz w:val="28"/>
          <w:szCs w:val="28"/>
          <w:lang w:val="uk-UA"/>
        </w:rPr>
        <w:t>);</w:t>
      </w:r>
    </w:p>
    <w:p w:rsidR="00355486" w:rsidRPr="00355486" w:rsidRDefault="00355486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355486">
        <w:rPr>
          <w:rFonts w:ascii="Times New Roman" w:hAnsi="Times New Roman"/>
          <w:color w:val="000000" w:themeColor="text1"/>
          <w:sz w:val="28"/>
          <w:szCs w:val="28"/>
          <w:lang w:val="uk-UA"/>
        </w:rPr>
        <w:t>SIGTRAN – протокол транспортування сигналізації (</w:t>
      </w:r>
      <w:proofErr w:type="spellStart"/>
      <w:r w:rsidRPr="00355486">
        <w:rPr>
          <w:rFonts w:ascii="Times New Roman" w:hAnsi="Times New Roman"/>
          <w:color w:val="000000" w:themeColor="text1"/>
          <w:sz w:val="28"/>
          <w:szCs w:val="28"/>
          <w:lang w:val="uk-UA"/>
        </w:rPr>
        <w:t>Signalling</w:t>
      </w:r>
      <w:proofErr w:type="spellEnd"/>
      <w:r w:rsidRPr="003554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55486">
        <w:rPr>
          <w:rFonts w:ascii="Times New Roman" w:hAnsi="Times New Roman"/>
          <w:color w:val="000000" w:themeColor="text1"/>
          <w:sz w:val="28"/>
          <w:szCs w:val="28"/>
        </w:rPr>
        <w:t>Transport</w:t>
      </w:r>
      <w:proofErr w:type="spellEnd"/>
      <w:r w:rsidRPr="0035548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355486">
        <w:rPr>
          <w:rFonts w:ascii="Times New Roman" w:hAnsi="Times New Roman"/>
          <w:color w:val="000000" w:themeColor="text1"/>
          <w:sz w:val="28"/>
          <w:szCs w:val="28"/>
        </w:rPr>
        <w:t>Protocol</w:t>
      </w:r>
      <w:proofErr w:type="spellEnd"/>
      <w:r w:rsidRPr="00355486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;</w:t>
      </w:r>
    </w:p>
    <w:p w:rsidR="00C2496F" w:rsidRPr="00AE0AD3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SIP</w:t>
      </w:r>
      <w:r w:rsidR="00C2496F"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 – протокол ініціювання сесій (</w:t>
      </w:r>
      <w:proofErr w:type="spellStart"/>
      <w:r w:rsidR="00C2496F"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Session</w:t>
      </w:r>
      <w:proofErr w:type="spellEnd"/>
      <w:r w:rsidR="00C2496F"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C2CA8" w:rsidRPr="007C2CA8">
        <w:rPr>
          <w:rFonts w:ascii="Times New Roman" w:hAnsi="Times New Roman"/>
          <w:color w:val="000000"/>
          <w:sz w:val="28"/>
          <w:szCs w:val="28"/>
          <w:lang w:val="en-US"/>
        </w:rPr>
        <w:t>Initiation</w:t>
      </w:r>
      <w:r w:rsidR="00C2496F"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2496F"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Protocol</w:t>
      </w:r>
      <w:proofErr w:type="spellEnd"/>
      <w:r w:rsidR="00C2496F"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);</w:t>
      </w:r>
    </w:p>
    <w:p w:rsidR="00355486" w:rsidRPr="00AE0AD3" w:rsidRDefault="00E323B3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SIP-I</w:t>
      </w:r>
      <w:r w:rsidR="00C55605"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 – </w:t>
      </w:r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протокол ініціювання сесій з інкапсуляцією ISUP (</w:t>
      </w:r>
      <w:proofErr w:type="spellStart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Session</w:t>
      </w:r>
      <w:proofErr w:type="spellEnd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7C2CA8" w:rsidRPr="002712C1">
        <w:rPr>
          <w:rFonts w:ascii="Times New Roman" w:hAnsi="Times New Roman"/>
          <w:color w:val="000000"/>
          <w:sz w:val="28"/>
          <w:szCs w:val="28"/>
          <w:lang w:val="en-US"/>
        </w:rPr>
        <w:t>Initiation</w:t>
      </w:r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Protocol</w:t>
      </w:r>
      <w:proofErr w:type="spellEnd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with</w:t>
      </w:r>
      <w:proofErr w:type="spellEnd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ISUP </w:t>
      </w:r>
      <w:proofErr w:type="spellStart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encapsulation</w:t>
      </w:r>
      <w:proofErr w:type="spellEnd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);</w:t>
      </w:r>
    </w:p>
    <w:p w:rsidR="00E323B3" w:rsidRPr="00AE0AD3" w:rsidRDefault="00C55605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SIP-T – протокол ініціювання сесій для телефонії</w:t>
      </w:r>
      <w:r w:rsidR="00AE0AD3"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proofErr w:type="spellStart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Session</w:t>
      </w:r>
      <w:proofErr w:type="spellEnd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Initialization</w:t>
      </w:r>
      <w:proofErr w:type="spellEnd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Protocol</w:t>
      </w:r>
      <w:proofErr w:type="spellEnd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Telephony</w:t>
      </w:r>
      <w:proofErr w:type="spellEnd"/>
      <w:r w:rsidRPr="00AE0AD3">
        <w:rPr>
          <w:rFonts w:ascii="Times New Roman" w:hAnsi="Times New Roman"/>
          <w:color w:val="000000" w:themeColor="text1"/>
          <w:sz w:val="28"/>
          <w:szCs w:val="28"/>
          <w:lang w:val="uk-UA"/>
        </w:rPr>
        <w:t>);</w:t>
      </w:r>
    </w:p>
    <w:p w:rsidR="000E4FE0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0AD3">
        <w:rPr>
          <w:rFonts w:ascii="Times New Roman" w:hAnsi="Times New Roman"/>
          <w:sz w:val="28"/>
          <w:szCs w:val="28"/>
          <w:lang w:val="uk-UA"/>
        </w:rPr>
        <w:t>TCAP</w:t>
      </w:r>
      <w:r w:rsidR="004131B8" w:rsidRPr="00AE0AD3">
        <w:rPr>
          <w:rFonts w:ascii="Times New Roman" w:hAnsi="Times New Roman"/>
          <w:sz w:val="28"/>
          <w:szCs w:val="28"/>
          <w:lang w:val="uk-UA"/>
        </w:rPr>
        <w:t> – </w:t>
      </w:r>
      <w:r w:rsidR="000E4FE0" w:rsidRPr="00AE0AD3">
        <w:rPr>
          <w:rFonts w:ascii="Times New Roman" w:hAnsi="Times New Roman"/>
          <w:sz w:val="28"/>
          <w:szCs w:val="28"/>
          <w:lang w:val="uk-UA"/>
        </w:rPr>
        <w:t>підсистема використання можливостей транзакції (</w:t>
      </w:r>
      <w:proofErr w:type="spellStart"/>
      <w:r w:rsidR="000E4FE0" w:rsidRPr="00AE0AD3">
        <w:rPr>
          <w:rFonts w:ascii="Times New Roman" w:hAnsi="Times New Roman"/>
          <w:sz w:val="28"/>
          <w:szCs w:val="28"/>
          <w:lang w:val="uk-UA"/>
        </w:rPr>
        <w:t>Transaction</w:t>
      </w:r>
      <w:proofErr w:type="spellEnd"/>
      <w:r w:rsidR="000E4FE0" w:rsidRPr="00AE0A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E4FE0" w:rsidRPr="00AE0AD3">
        <w:rPr>
          <w:rFonts w:ascii="Times New Roman" w:hAnsi="Times New Roman"/>
          <w:sz w:val="28"/>
          <w:szCs w:val="28"/>
          <w:lang w:val="uk-UA"/>
        </w:rPr>
        <w:t>Capabilities</w:t>
      </w:r>
      <w:proofErr w:type="spellEnd"/>
      <w:r w:rsidR="000E4FE0" w:rsidRPr="00AE0A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E4FE0" w:rsidRPr="00AE0AD3">
        <w:rPr>
          <w:rFonts w:ascii="Times New Roman" w:hAnsi="Times New Roman"/>
          <w:sz w:val="28"/>
          <w:szCs w:val="28"/>
          <w:lang w:val="uk-UA"/>
        </w:rPr>
        <w:t>Application</w:t>
      </w:r>
      <w:proofErr w:type="spellEnd"/>
      <w:r w:rsidR="000E4FE0" w:rsidRPr="00AE0A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E4FE0" w:rsidRPr="00AE0AD3">
        <w:rPr>
          <w:rFonts w:ascii="Times New Roman" w:hAnsi="Times New Roman"/>
          <w:sz w:val="28"/>
          <w:szCs w:val="28"/>
          <w:lang w:val="uk-UA"/>
        </w:rPr>
        <w:t>Part</w:t>
      </w:r>
      <w:proofErr w:type="spellEnd"/>
      <w:r w:rsidR="000E4FE0" w:rsidRPr="00AE0AD3">
        <w:rPr>
          <w:rFonts w:ascii="Times New Roman" w:hAnsi="Times New Roman"/>
          <w:sz w:val="28"/>
          <w:szCs w:val="28"/>
          <w:lang w:val="uk-UA"/>
        </w:rPr>
        <w:t>);</w:t>
      </w:r>
    </w:p>
    <w:p w:rsidR="00D82E9B" w:rsidRDefault="00D82E9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2E9B">
        <w:rPr>
          <w:rFonts w:ascii="Times New Roman" w:hAnsi="Times New Roman"/>
          <w:color w:val="000000"/>
          <w:sz w:val="28"/>
          <w:szCs w:val="28"/>
        </w:rPr>
        <w:t>TI</w:t>
      </w:r>
      <w:r w:rsidRPr="00D82E9B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D82E9B">
        <w:rPr>
          <w:rFonts w:ascii="Times New Roman" w:hAnsi="Times New Roman"/>
          <w:color w:val="000000"/>
          <w:sz w:val="28"/>
          <w:szCs w:val="28"/>
        </w:rPr>
        <w:t>SCCP</w:t>
      </w:r>
      <w:r w:rsidRPr="00D82E9B">
        <w:rPr>
          <w:rFonts w:ascii="Times New Roman" w:hAnsi="Times New Roman"/>
          <w:color w:val="000000"/>
          <w:sz w:val="28"/>
          <w:szCs w:val="28"/>
          <w:lang w:val="uk-UA"/>
        </w:rPr>
        <w:t> – </w:t>
      </w:r>
      <w:proofErr w:type="gramStart"/>
      <w:r w:rsidRPr="00D82E9B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proofErr w:type="gramEnd"/>
      <w:r w:rsidRPr="00D82E9B">
        <w:rPr>
          <w:rFonts w:ascii="Times New Roman" w:hAnsi="Times New Roman"/>
          <w:color w:val="000000"/>
          <w:sz w:val="28"/>
          <w:szCs w:val="28"/>
          <w:lang w:val="uk-UA"/>
        </w:rPr>
        <w:t>ідсистема управління з’єднанням сигналізації незалежно від транспортування (</w:t>
      </w:r>
      <w:proofErr w:type="spellStart"/>
      <w:r w:rsidRPr="00D82E9B">
        <w:rPr>
          <w:rFonts w:ascii="Times New Roman" w:hAnsi="Times New Roman"/>
          <w:color w:val="000000"/>
          <w:sz w:val="28"/>
          <w:szCs w:val="28"/>
        </w:rPr>
        <w:t>Transport</w:t>
      </w:r>
      <w:proofErr w:type="spellEnd"/>
      <w:r w:rsidRPr="00D82E9B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proofErr w:type="spellStart"/>
      <w:r w:rsidRPr="00D82E9B">
        <w:rPr>
          <w:rFonts w:ascii="Times New Roman" w:hAnsi="Times New Roman"/>
          <w:color w:val="000000"/>
          <w:sz w:val="28"/>
          <w:szCs w:val="28"/>
        </w:rPr>
        <w:t>independent</w:t>
      </w:r>
      <w:proofErr w:type="spellEnd"/>
      <w:r w:rsidRPr="00D82E9B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D82E9B">
        <w:rPr>
          <w:rFonts w:ascii="Times New Roman" w:hAnsi="Times New Roman"/>
          <w:color w:val="000000"/>
          <w:sz w:val="28"/>
          <w:szCs w:val="28"/>
        </w:rPr>
        <w:t>signalling</w:t>
      </w:r>
      <w:proofErr w:type="spellEnd"/>
      <w:r w:rsidRPr="00D82E9B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D82E9B">
        <w:rPr>
          <w:rFonts w:ascii="Times New Roman" w:hAnsi="Times New Roman"/>
          <w:color w:val="000000"/>
          <w:sz w:val="28"/>
          <w:szCs w:val="28"/>
        </w:rPr>
        <w:t>connection</w:t>
      </w:r>
      <w:proofErr w:type="spellEnd"/>
      <w:r w:rsidRPr="00D82E9B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D82E9B">
        <w:rPr>
          <w:rFonts w:ascii="Times New Roman" w:hAnsi="Times New Roman"/>
          <w:color w:val="000000"/>
          <w:sz w:val="28"/>
          <w:szCs w:val="28"/>
        </w:rPr>
        <w:t>control</w:t>
      </w:r>
      <w:proofErr w:type="spellEnd"/>
      <w:r w:rsidRPr="00D82E9B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D82E9B">
        <w:rPr>
          <w:rFonts w:ascii="Times New Roman" w:hAnsi="Times New Roman"/>
          <w:color w:val="000000"/>
          <w:sz w:val="28"/>
          <w:szCs w:val="28"/>
        </w:rPr>
        <w:t>part</w:t>
      </w:r>
      <w:proofErr w:type="spellEnd"/>
      <w:r w:rsidRPr="00D82E9B">
        <w:rPr>
          <w:rFonts w:ascii="Times New Roman" w:hAnsi="Times New Roman"/>
          <w:color w:val="000000"/>
          <w:sz w:val="28"/>
          <w:szCs w:val="28"/>
        </w:rPr>
        <w:t> </w:t>
      </w:r>
      <w:r w:rsidRPr="00D82E9B">
        <w:rPr>
          <w:rFonts w:ascii="Times New Roman" w:hAnsi="Times New Roman"/>
          <w:color w:val="000000"/>
          <w:sz w:val="28"/>
          <w:szCs w:val="28"/>
          <w:lang w:val="uk-UA"/>
        </w:rPr>
        <w:t>);</w:t>
      </w:r>
    </w:p>
    <w:p w:rsidR="0014083A" w:rsidRDefault="0014083A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083A">
        <w:rPr>
          <w:rFonts w:ascii="Times New Roman" w:hAnsi="Times New Roman"/>
          <w:color w:val="000000"/>
          <w:sz w:val="28"/>
          <w:szCs w:val="28"/>
        </w:rPr>
        <w:t>V.5.1</w:t>
      </w:r>
      <w:r w:rsidRPr="0014083A">
        <w:rPr>
          <w:rFonts w:ascii="Times New Roman" w:hAnsi="Times New Roman"/>
          <w:color w:val="000000"/>
          <w:sz w:val="28"/>
          <w:szCs w:val="28"/>
          <w:lang w:val="uk-UA"/>
        </w:rPr>
        <w:t xml:space="preserve"> – інтерфейс </w:t>
      </w:r>
      <w:r w:rsidRPr="0014083A">
        <w:rPr>
          <w:rFonts w:ascii="Times New Roman" w:hAnsi="Times New Roman"/>
          <w:sz w:val="28"/>
          <w:szCs w:val="28"/>
          <w:lang w:val="uk-UA"/>
        </w:rPr>
        <w:t xml:space="preserve">за рекомендацією ITU-T </w:t>
      </w:r>
      <w:r w:rsidRPr="0014083A">
        <w:rPr>
          <w:rFonts w:ascii="Times New Roman" w:hAnsi="Times New Roman"/>
          <w:color w:val="000000"/>
          <w:sz w:val="28"/>
          <w:szCs w:val="28"/>
        </w:rPr>
        <w:t>G.964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14083A" w:rsidRDefault="0014083A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4083A">
        <w:rPr>
          <w:rFonts w:ascii="Times New Roman" w:hAnsi="Times New Roman"/>
          <w:color w:val="000000"/>
          <w:sz w:val="28"/>
          <w:szCs w:val="28"/>
        </w:rPr>
        <w:t>V.5.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Pr="0014083A">
        <w:rPr>
          <w:rFonts w:ascii="Times New Roman" w:hAnsi="Times New Roman"/>
          <w:color w:val="000000"/>
          <w:sz w:val="28"/>
          <w:szCs w:val="28"/>
          <w:lang w:val="uk-UA"/>
        </w:rPr>
        <w:t xml:space="preserve"> – інтерфейс </w:t>
      </w:r>
      <w:r w:rsidRPr="0014083A">
        <w:rPr>
          <w:rFonts w:ascii="Times New Roman" w:hAnsi="Times New Roman"/>
          <w:sz w:val="28"/>
          <w:szCs w:val="28"/>
          <w:lang w:val="uk-UA"/>
        </w:rPr>
        <w:t xml:space="preserve">за рекомендацією ITU-T </w:t>
      </w:r>
      <w:r w:rsidRPr="0014083A">
        <w:rPr>
          <w:rFonts w:ascii="Times New Roman" w:hAnsi="Times New Roman"/>
          <w:color w:val="000000"/>
          <w:sz w:val="28"/>
          <w:szCs w:val="28"/>
        </w:rPr>
        <w:t>G.96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5;</w:t>
      </w:r>
    </w:p>
    <w:p w:rsidR="00A5667B" w:rsidRPr="00AE0AD3" w:rsidRDefault="00A5667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E0AD3">
        <w:rPr>
          <w:rFonts w:ascii="Times New Roman" w:hAnsi="Times New Roman"/>
          <w:sz w:val="28"/>
          <w:szCs w:val="28"/>
          <w:lang w:val="uk-UA"/>
        </w:rPr>
        <w:t>WLL</w:t>
      </w:r>
      <w:r w:rsidR="004842E1" w:rsidRPr="00AE0AD3">
        <w:rPr>
          <w:rFonts w:ascii="Times New Roman" w:hAnsi="Times New Roman"/>
          <w:sz w:val="28"/>
          <w:szCs w:val="28"/>
          <w:lang w:val="uk-UA"/>
        </w:rPr>
        <w:t> – </w:t>
      </w:r>
      <w:proofErr w:type="spellStart"/>
      <w:r w:rsidR="004842E1" w:rsidRPr="00AE0AD3">
        <w:rPr>
          <w:rFonts w:ascii="Times New Roman" w:hAnsi="Times New Roman"/>
          <w:sz w:val="28"/>
          <w:szCs w:val="28"/>
          <w:lang w:val="uk-UA"/>
        </w:rPr>
        <w:t>безпроводовий</w:t>
      </w:r>
      <w:proofErr w:type="spellEnd"/>
      <w:r w:rsidR="004842E1" w:rsidRPr="00AE0AD3">
        <w:rPr>
          <w:rFonts w:ascii="Times New Roman" w:hAnsi="Times New Roman"/>
          <w:sz w:val="28"/>
          <w:szCs w:val="28"/>
          <w:lang w:val="uk-UA"/>
        </w:rPr>
        <w:t xml:space="preserve"> абонентський доступ з обмеженою </w:t>
      </w:r>
      <w:r w:rsidR="00BA22A8" w:rsidRPr="00AE0AD3">
        <w:rPr>
          <w:rFonts w:ascii="Times New Roman" w:hAnsi="Times New Roman"/>
          <w:sz w:val="28"/>
          <w:szCs w:val="28"/>
          <w:lang w:val="uk-UA"/>
        </w:rPr>
        <w:t>рухомістю (</w:t>
      </w:r>
      <w:proofErr w:type="spellStart"/>
      <w:r w:rsidR="00BA22A8" w:rsidRPr="00AE0AD3">
        <w:rPr>
          <w:rFonts w:ascii="Times New Roman" w:hAnsi="Times New Roman"/>
          <w:sz w:val="28"/>
          <w:szCs w:val="28"/>
          <w:lang w:val="uk-UA"/>
        </w:rPr>
        <w:t>Wireless</w:t>
      </w:r>
      <w:proofErr w:type="spellEnd"/>
      <w:r w:rsidR="00BA22A8" w:rsidRPr="00AE0A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A22A8" w:rsidRPr="00AE0AD3">
        <w:rPr>
          <w:rFonts w:ascii="Times New Roman" w:hAnsi="Times New Roman"/>
          <w:sz w:val="28"/>
          <w:szCs w:val="28"/>
          <w:lang w:val="uk-UA"/>
        </w:rPr>
        <w:t>Local</w:t>
      </w:r>
      <w:proofErr w:type="spellEnd"/>
      <w:r w:rsidR="00BA22A8" w:rsidRPr="00AE0AD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A22A8" w:rsidRPr="00AE0AD3">
        <w:rPr>
          <w:rFonts w:ascii="Times New Roman" w:hAnsi="Times New Roman"/>
          <w:sz w:val="28"/>
          <w:szCs w:val="28"/>
          <w:lang w:val="uk-UA"/>
        </w:rPr>
        <w:t>Loop</w:t>
      </w:r>
      <w:proofErr w:type="spellEnd"/>
      <w:r w:rsidR="00BA22A8" w:rsidRPr="00AE0AD3">
        <w:rPr>
          <w:rFonts w:ascii="Times New Roman" w:hAnsi="Times New Roman"/>
          <w:sz w:val="28"/>
          <w:szCs w:val="28"/>
          <w:lang w:val="uk-UA"/>
        </w:rPr>
        <w:t>).</w:t>
      </w:r>
    </w:p>
    <w:p w:rsidR="004842E1" w:rsidRDefault="004842E1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BA22A8" w:rsidRDefault="00D26890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ІІ</w:t>
      </w:r>
      <w:r w:rsidR="00FB2399" w:rsidRPr="00716A6A">
        <w:rPr>
          <w:rFonts w:ascii="Times New Roman" w:hAnsi="Times New Roman"/>
          <w:b/>
          <w:bCs/>
          <w:sz w:val="28"/>
          <w:szCs w:val="28"/>
          <w:lang w:val="uk-UA"/>
        </w:rPr>
        <w:t xml:space="preserve">. Основні технічні вимоги до побудови і взаємодії </w:t>
      </w:r>
    </w:p>
    <w:p w:rsidR="00FB2399" w:rsidRDefault="00FB2399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716A6A">
        <w:rPr>
          <w:rFonts w:ascii="Times New Roman" w:hAnsi="Times New Roman"/>
          <w:b/>
          <w:bCs/>
          <w:sz w:val="28"/>
          <w:szCs w:val="28"/>
          <w:lang w:val="uk-UA"/>
        </w:rPr>
        <w:t>політехнологічної</w:t>
      </w:r>
      <w:proofErr w:type="spellEnd"/>
      <w:r w:rsidRPr="00716A6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716A6A">
        <w:rPr>
          <w:rFonts w:ascii="Times New Roman" w:hAnsi="Times New Roman"/>
          <w:b/>
          <w:bCs/>
          <w:sz w:val="28"/>
          <w:szCs w:val="28"/>
          <w:lang w:val="uk-UA"/>
        </w:rPr>
        <w:t>ТфМЗК</w:t>
      </w:r>
      <w:proofErr w:type="spellEnd"/>
    </w:p>
    <w:p w:rsidR="00D26890" w:rsidRPr="00716A6A" w:rsidRDefault="00D26890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2399" w:rsidRPr="00CA0222" w:rsidRDefault="00C60FE7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0222">
        <w:rPr>
          <w:rFonts w:ascii="Times New Roman" w:hAnsi="Times New Roman"/>
          <w:sz w:val="28"/>
          <w:szCs w:val="28"/>
          <w:lang w:val="uk-UA"/>
        </w:rPr>
        <w:t>1.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FB2399" w:rsidRPr="00CA0222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FB2399" w:rsidRPr="00CA0222">
        <w:rPr>
          <w:rFonts w:ascii="Times New Roman" w:hAnsi="Times New Roman"/>
          <w:sz w:val="28"/>
          <w:szCs w:val="28"/>
          <w:lang w:val="uk-UA"/>
        </w:rPr>
        <w:t xml:space="preserve"> України складається </w:t>
      </w:r>
      <w:r w:rsidR="00CA0222" w:rsidRPr="00CA0222">
        <w:rPr>
          <w:rFonts w:ascii="Times New Roman" w:hAnsi="Times New Roman"/>
          <w:color w:val="000000"/>
          <w:sz w:val="28"/>
          <w:szCs w:val="28"/>
          <w:lang w:val="uk-UA"/>
        </w:rPr>
        <w:t xml:space="preserve">з телефонних мереж фіксованого зв’язку з </w:t>
      </w:r>
      <w:proofErr w:type="spellStart"/>
      <w:r w:rsidR="00CA0222" w:rsidRPr="00CA0222">
        <w:rPr>
          <w:rFonts w:ascii="Times New Roman" w:hAnsi="Times New Roman"/>
          <w:color w:val="000000"/>
          <w:sz w:val="28"/>
          <w:szCs w:val="28"/>
          <w:lang w:val="uk-UA"/>
        </w:rPr>
        <w:t>проводовим</w:t>
      </w:r>
      <w:proofErr w:type="spellEnd"/>
      <w:r w:rsidR="00CA0222" w:rsidRPr="00CA022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D2331" w:rsidRPr="00CA0222">
        <w:rPr>
          <w:rFonts w:ascii="Times New Roman" w:hAnsi="Times New Roman"/>
          <w:color w:val="000000"/>
          <w:sz w:val="28"/>
          <w:szCs w:val="28"/>
          <w:lang w:val="uk-UA"/>
        </w:rPr>
        <w:t>абонентським доступом</w:t>
      </w:r>
      <w:r w:rsidR="00DD2331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DD2331" w:rsidRPr="00CA022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A0222" w:rsidRPr="00CA0222">
        <w:rPr>
          <w:rFonts w:ascii="Times New Roman" w:hAnsi="Times New Roman"/>
          <w:color w:val="000000"/>
          <w:sz w:val="28"/>
          <w:szCs w:val="28"/>
        </w:rPr>
        <w:t>WLL</w:t>
      </w:r>
      <w:r w:rsidR="00CA0222" w:rsidRPr="00CA0222">
        <w:rPr>
          <w:rFonts w:ascii="Times New Roman" w:hAnsi="Times New Roman"/>
          <w:color w:val="000000"/>
          <w:sz w:val="28"/>
          <w:szCs w:val="28"/>
          <w:lang w:val="uk-UA"/>
        </w:rPr>
        <w:t xml:space="preserve"> і рухомого </w:t>
      </w:r>
      <w:r w:rsidR="00CA0222" w:rsidRPr="00CA0222">
        <w:rPr>
          <w:rFonts w:ascii="Times New Roman" w:hAnsi="Times New Roman"/>
          <w:sz w:val="28"/>
          <w:szCs w:val="28"/>
          <w:lang w:val="uk-UA"/>
        </w:rPr>
        <w:t xml:space="preserve">(мобільного) </w:t>
      </w:r>
      <w:r w:rsidR="00CA0222" w:rsidRPr="00CA0222">
        <w:rPr>
          <w:rFonts w:ascii="Times New Roman" w:hAnsi="Times New Roman"/>
          <w:color w:val="000000"/>
          <w:sz w:val="28"/>
          <w:szCs w:val="28"/>
          <w:lang w:val="uk-UA"/>
        </w:rPr>
        <w:t>зв’язку</w:t>
      </w:r>
      <w:r w:rsidR="00FB2399" w:rsidRPr="00CA0222">
        <w:rPr>
          <w:rFonts w:ascii="Times New Roman" w:hAnsi="Times New Roman"/>
          <w:sz w:val="28"/>
          <w:szCs w:val="28"/>
          <w:lang w:val="uk-UA"/>
        </w:rPr>
        <w:t>, побудованих з використанням різних технологій обробки,</w:t>
      </w:r>
      <w:r w:rsidR="00092B77" w:rsidRPr="00CA02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CA0222">
        <w:rPr>
          <w:rFonts w:ascii="Times New Roman" w:hAnsi="Times New Roman"/>
          <w:sz w:val="28"/>
          <w:szCs w:val="28"/>
          <w:lang w:val="uk-UA"/>
        </w:rPr>
        <w:t xml:space="preserve">комутації, перенесення мовних, аудіо, факсимільних сигналів, сигналів даних </w:t>
      </w:r>
      <w:r w:rsidR="00DB1628">
        <w:rPr>
          <w:rFonts w:ascii="Times New Roman" w:hAnsi="Times New Roman"/>
          <w:sz w:val="28"/>
          <w:szCs w:val="28"/>
          <w:lang w:val="uk-UA"/>
        </w:rPr>
        <w:t>в</w:t>
      </w:r>
      <w:r w:rsidR="00FB2399" w:rsidRPr="00CA0222">
        <w:rPr>
          <w:rFonts w:ascii="Times New Roman" w:hAnsi="Times New Roman"/>
          <w:sz w:val="28"/>
          <w:szCs w:val="28"/>
          <w:lang w:val="uk-UA"/>
        </w:rPr>
        <w:t xml:space="preserve"> аналоговій та/або цифровій формі.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Побудова 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політехнологічної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 xml:space="preserve"> повинна базуватися на таких вимогах:</w:t>
      </w:r>
    </w:p>
    <w:p w:rsidR="00FB2399" w:rsidRPr="00716A6A" w:rsidRDefault="00A339DC" w:rsidP="008E186F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у мережах, які входять до складу 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 xml:space="preserve">, можуть використовуватися лише технології, що визначені </w:t>
      </w:r>
      <w:r w:rsidR="00E44DB9">
        <w:rPr>
          <w:rFonts w:ascii="Times New Roman" w:hAnsi="Times New Roman"/>
          <w:sz w:val="28"/>
          <w:szCs w:val="28"/>
          <w:lang w:val="uk-UA"/>
        </w:rPr>
        <w:t>відповідними національними стандартами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екомендаціями </w:t>
      </w:r>
      <w:r w:rsidRPr="007F6F98">
        <w:rPr>
          <w:rFonts w:ascii="Times New Roman" w:hAnsi="Times New Roman"/>
          <w:sz w:val="28"/>
          <w:szCs w:val="28"/>
          <w:lang w:val="uk-UA"/>
        </w:rPr>
        <w:t>ITU-T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та стандартами </w:t>
      </w:r>
      <w:r w:rsidRPr="00A075B1">
        <w:rPr>
          <w:rFonts w:ascii="Times New Roman" w:hAnsi="Times New Roman"/>
          <w:sz w:val="28"/>
          <w:szCs w:val="28"/>
          <w:lang w:val="uk-UA"/>
        </w:rPr>
        <w:t>ETSI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DB1628">
        <w:rPr>
          <w:rFonts w:ascii="Times New Roman" w:hAnsi="Times New Roman"/>
          <w:sz w:val="28"/>
          <w:szCs w:val="28"/>
          <w:lang w:val="uk-UA"/>
        </w:rPr>
        <w:t>і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встановленими показниками якості обробки, комутації, перенесення сигналів;</w:t>
      </w:r>
    </w:p>
    <w:p w:rsidR="00091C60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у мережі, що входить до </w:t>
      </w:r>
      <w:r w:rsidR="00BD0645" w:rsidRPr="00BD0645">
        <w:rPr>
          <w:rFonts w:ascii="Times New Roman" w:hAnsi="Times New Roman"/>
          <w:sz w:val="28"/>
          <w:szCs w:val="28"/>
          <w:lang w:val="uk-UA"/>
        </w:rPr>
        <w:t xml:space="preserve">складу </w:t>
      </w:r>
      <w:proofErr w:type="spellStart"/>
      <w:r w:rsidR="00BD0645" w:rsidRPr="00BD0645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BD0645">
        <w:rPr>
          <w:rFonts w:ascii="Times New Roman" w:hAnsi="Times New Roman"/>
          <w:sz w:val="28"/>
          <w:szCs w:val="28"/>
          <w:lang w:val="uk-UA"/>
        </w:rPr>
        <w:t>, може застосовуватис</w:t>
      </w:r>
      <w:r w:rsidR="00DB1628">
        <w:rPr>
          <w:rFonts w:ascii="Times New Roman" w:hAnsi="Times New Roman"/>
          <w:sz w:val="28"/>
          <w:szCs w:val="28"/>
          <w:lang w:val="uk-UA"/>
        </w:rPr>
        <w:t>я</w:t>
      </w:r>
      <w:r w:rsidR="00BD0645">
        <w:rPr>
          <w:rFonts w:ascii="Times New Roman" w:hAnsi="Times New Roman"/>
          <w:sz w:val="28"/>
          <w:szCs w:val="28"/>
          <w:lang w:val="uk-UA"/>
        </w:rPr>
        <w:t xml:space="preserve"> одна чи декілька різних технологій обробки, комутації, перенесення</w:t>
      </w:r>
      <w:r w:rsidR="007F6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сигналів залежно від структури абонентського навантаження, </w:t>
      </w:r>
      <w:r w:rsidR="00F123E3">
        <w:rPr>
          <w:rFonts w:ascii="Times New Roman" w:hAnsi="Times New Roman"/>
          <w:sz w:val="28"/>
          <w:szCs w:val="28"/>
          <w:lang w:val="uk-UA"/>
        </w:rPr>
        <w:t>показників якості послуг.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123E3" w:rsidRPr="00716A6A" w:rsidRDefault="008E186F" w:rsidP="008E186F">
      <w:pPr>
        <w:widowControl w:val="0"/>
        <w:tabs>
          <w:tab w:val="left" w:pos="2348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FB2399" w:rsidRPr="0040496F" w:rsidRDefault="00360DDF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62F03">
        <w:rPr>
          <w:rFonts w:ascii="Times New Roman" w:hAnsi="Times New Roman"/>
          <w:sz w:val="28"/>
          <w:szCs w:val="28"/>
          <w:lang w:val="uk-UA"/>
        </w:rPr>
        <w:t>2.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FB2399" w:rsidRPr="0040496F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FB2399" w:rsidRPr="0040496F">
        <w:rPr>
          <w:rFonts w:ascii="Times New Roman" w:hAnsi="Times New Roman"/>
          <w:sz w:val="28"/>
          <w:szCs w:val="28"/>
          <w:lang w:val="uk-UA"/>
        </w:rPr>
        <w:t xml:space="preserve"> операторів телекомунікацій фіксованого та рухомого (мобільного) зв’язку</w:t>
      </w:r>
      <w:r w:rsidR="00092B77" w:rsidRPr="00404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40496F">
        <w:rPr>
          <w:rFonts w:ascii="Times New Roman" w:hAnsi="Times New Roman"/>
          <w:sz w:val="28"/>
          <w:szCs w:val="28"/>
          <w:lang w:val="uk-UA"/>
        </w:rPr>
        <w:t>незалежно</w:t>
      </w:r>
      <w:r w:rsidR="00092B77" w:rsidRPr="00404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40496F">
        <w:rPr>
          <w:rFonts w:ascii="Times New Roman" w:hAnsi="Times New Roman"/>
          <w:sz w:val="28"/>
          <w:szCs w:val="28"/>
          <w:lang w:val="uk-UA"/>
        </w:rPr>
        <w:t>від</w:t>
      </w:r>
      <w:r w:rsidR="00092B77" w:rsidRPr="00404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40496F">
        <w:rPr>
          <w:rFonts w:ascii="Times New Roman" w:hAnsi="Times New Roman"/>
          <w:sz w:val="28"/>
          <w:szCs w:val="28"/>
          <w:lang w:val="uk-UA"/>
        </w:rPr>
        <w:t>технологій</w:t>
      </w:r>
      <w:r w:rsidR="00092B77" w:rsidRPr="00404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40496F">
        <w:rPr>
          <w:rFonts w:ascii="Times New Roman" w:hAnsi="Times New Roman"/>
          <w:sz w:val="28"/>
          <w:szCs w:val="28"/>
          <w:lang w:val="uk-UA"/>
        </w:rPr>
        <w:t>обробки, комутації, перенесення</w:t>
      </w:r>
      <w:r w:rsidR="00092B77" w:rsidRPr="00404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40496F">
        <w:rPr>
          <w:rFonts w:ascii="Times New Roman" w:hAnsi="Times New Roman"/>
          <w:sz w:val="28"/>
          <w:szCs w:val="28"/>
          <w:lang w:val="uk-UA"/>
        </w:rPr>
        <w:t>сигналів</w:t>
      </w:r>
      <w:r w:rsidR="00092B77" w:rsidRPr="00404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40496F">
        <w:rPr>
          <w:rFonts w:ascii="Times New Roman" w:hAnsi="Times New Roman"/>
          <w:sz w:val="28"/>
          <w:szCs w:val="28"/>
          <w:lang w:val="uk-UA"/>
        </w:rPr>
        <w:t>всередині</w:t>
      </w:r>
      <w:r w:rsidR="00092B77" w:rsidRPr="004049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40496F">
        <w:rPr>
          <w:rFonts w:ascii="Times New Roman" w:hAnsi="Times New Roman"/>
          <w:sz w:val="28"/>
          <w:szCs w:val="28"/>
          <w:lang w:val="uk-UA"/>
        </w:rPr>
        <w:t xml:space="preserve">кожної мережі повинна відповідати вимогам нормативних </w:t>
      </w:r>
      <w:r w:rsidR="00FB2399" w:rsidRPr="0040496F">
        <w:rPr>
          <w:rFonts w:ascii="Times New Roman" w:hAnsi="Times New Roman"/>
          <w:sz w:val="28"/>
          <w:szCs w:val="28"/>
          <w:lang w:val="uk-UA"/>
        </w:rPr>
        <w:lastRenderedPageBreak/>
        <w:t xml:space="preserve">документів щодо побудови і функціонування </w:t>
      </w:r>
      <w:proofErr w:type="spellStart"/>
      <w:r w:rsidR="00FB2399" w:rsidRPr="0040496F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FB2399" w:rsidRPr="0040496F">
        <w:rPr>
          <w:rFonts w:ascii="Times New Roman" w:hAnsi="Times New Roman"/>
          <w:sz w:val="28"/>
          <w:szCs w:val="28"/>
          <w:lang w:val="uk-UA"/>
        </w:rPr>
        <w:t xml:space="preserve"> України.</w:t>
      </w:r>
    </w:p>
    <w:p w:rsidR="009448AC" w:rsidRPr="0040496F" w:rsidRDefault="009448AC" w:rsidP="008E186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функціонування </w:t>
      </w:r>
      <w:proofErr w:type="spellStart"/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>ТфМЗК</w:t>
      </w:r>
      <w:proofErr w:type="spellEnd"/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 xml:space="preserve"> як єдиної </w:t>
      </w:r>
      <w:proofErr w:type="spellStart"/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>взаємоз’єднаної</w:t>
      </w:r>
      <w:proofErr w:type="spellEnd"/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 xml:space="preserve"> мережі </w:t>
      </w:r>
      <w:r w:rsidR="0040496F" w:rsidRPr="0040496F">
        <w:rPr>
          <w:rFonts w:ascii="Times New Roman" w:hAnsi="Times New Roman"/>
          <w:color w:val="000000"/>
          <w:sz w:val="28"/>
          <w:szCs w:val="28"/>
          <w:lang w:val="uk-UA"/>
        </w:rPr>
        <w:t xml:space="preserve">незалежно від застосованих технологій </w:t>
      </w:r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>повинно обумовлюватис</w:t>
      </w:r>
      <w:r w:rsidR="004C0421">
        <w:rPr>
          <w:rFonts w:ascii="Times New Roman" w:hAnsi="Times New Roman"/>
          <w:color w:val="000000"/>
          <w:sz w:val="28"/>
          <w:szCs w:val="28"/>
          <w:lang w:val="uk-UA"/>
        </w:rPr>
        <w:t>я</w:t>
      </w:r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використанням єдиних:</w:t>
      </w:r>
    </w:p>
    <w:p w:rsidR="009448AC" w:rsidRPr="0040496F" w:rsidRDefault="0040496F" w:rsidP="008E186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 xml:space="preserve">системи та </w:t>
      </w:r>
      <w:r w:rsidR="009448AC" w:rsidRPr="0040496F">
        <w:rPr>
          <w:rFonts w:ascii="Times New Roman" w:hAnsi="Times New Roman"/>
          <w:color w:val="000000"/>
          <w:sz w:val="28"/>
          <w:szCs w:val="28"/>
          <w:lang w:val="uk-UA"/>
        </w:rPr>
        <w:t>плану нумерації;</w:t>
      </w:r>
    </w:p>
    <w:p w:rsidR="009448AC" w:rsidRPr="0040496F" w:rsidRDefault="009448AC" w:rsidP="008E186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 xml:space="preserve">міжстанційних систем </w:t>
      </w:r>
      <w:proofErr w:type="spellStart"/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>сигналізацій</w:t>
      </w:r>
      <w:proofErr w:type="spellEnd"/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448AC" w:rsidRPr="0040496F" w:rsidRDefault="009448AC" w:rsidP="008E186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 xml:space="preserve">абонентських систем </w:t>
      </w:r>
      <w:proofErr w:type="spellStart"/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>сигналізацій</w:t>
      </w:r>
      <w:proofErr w:type="spellEnd"/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9448AC" w:rsidRPr="0040496F" w:rsidRDefault="0040496F" w:rsidP="008E1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0496F">
        <w:rPr>
          <w:rFonts w:ascii="Times New Roman" w:hAnsi="Times New Roman"/>
          <w:sz w:val="28"/>
          <w:szCs w:val="28"/>
          <w:lang w:val="uk-UA"/>
        </w:rPr>
        <w:t>показників</w:t>
      </w:r>
      <w:r w:rsidR="009448AC" w:rsidRPr="0040496F">
        <w:rPr>
          <w:rFonts w:ascii="Times New Roman" w:hAnsi="Times New Roman"/>
          <w:sz w:val="28"/>
          <w:szCs w:val="28"/>
          <w:lang w:val="uk-UA"/>
        </w:rPr>
        <w:t xml:space="preserve"> якості обслуговування викликів і встановлених з’єднань;</w:t>
      </w:r>
    </w:p>
    <w:p w:rsidR="009448AC" w:rsidRPr="0040496F" w:rsidRDefault="009448AC" w:rsidP="008E186F">
      <w:pPr>
        <w:pStyle w:val="af1"/>
        <w:ind w:firstLine="56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049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переліку загальнодоступних послуг </w:t>
      </w:r>
      <w:proofErr w:type="spellStart"/>
      <w:r w:rsidRPr="0040496F">
        <w:rPr>
          <w:rFonts w:ascii="Times New Roman" w:hAnsi="Times New Roman" w:cs="Times New Roman"/>
          <w:color w:val="000000"/>
          <w:sz w:val="28"/>
          <w:szCs w:val="28"/>
          <w:lang w:val="uk-UA"/>
        </w:rPr>
        <w:t>ТфМЗК</w:t>
      </w:r>
      <w:proofErr w:type="spellEnd"/>
      <w:r w:rsidRPr="0040496F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9448AC" w:rsidRPr="0040496F" w:rsidRDefault="009448AC" w:rsidP="008E186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496F">
        <w:rPr>
          <w:rFonts w:ascii="Times New Roman" w:hAnsi="Times New Roman"/>
          <w:color w:val="000000"/>
          <w:sz w:val="28"/>
          <w:szCs w:val="28"/>
          <w:lang w:val="uk-UA"/>
        </w:rPr>
        <w:t>системи синхронізації.</w:t>
      </w:r>
    </w:p>
    <w:p w:rsidR="00091C60" w:rsidRPr="009448AC" w:rsidRDefault="00091C60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B2399" w:rsidRDefault="00091C60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E745A4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Незалежно від застосованих технологій </w:t>
      </w:r>
      <w:r w:rsidR="00EE4D13">
        <w:rPr>
          <w:rFonts w:ascii="Times New Roman" w:hAnsi="Times New Roman"/>
          <w:sz w:val="28"/>
          <w:szCs w:val="28"/>
          <w:lang w:val="uk-UA"/>
        </w:rPr>
        <w:t xml:space="preserve">телекомунікаційні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мережі у складі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повинні відповідати </w:t>
      </w:r>
      <w:r w:rsidR="00F4028E">
        <w:rPr>
          <w:rFonts w:ascii="Times New Roman" w:hAnsi="Times New Roman"/>
          <w:sz w:val="28"/>
          <w:szCs w:val="28"/>
          <w:lang w:val="uk-UA"/>
        </w:rPr>
        <w:t>Закону України «Про телекомунікації»</w:t>
      </w:r>
      <w:r w:rsidR="009B4F7A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вимогам</w:t>
      </w:r>
      <w:r w:rsidR="004C0421">
        <w:rPr>
          <w:rFonts w:ascii="Times New Roman" w:hAnsi="Times New Roman"/>
          <w:sz w:val="28"/>
          <w:szCs w:val="28"/>
          <w:lang w:val="uk-UA"/>
        </w:rPr>
        <w:t>,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56E5">
        <w:rPr>
          <w:rFonts w:ascii="Times New Roman" w:hAnsi="Times New Roman"/>
          <w:sz w:val="28"/>
          <w:szCs w:val="28"/>
          <w:lang w:val="uk-UA"/>
        </w:rPr>
        <w:t>встановленим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до мереж відповідних рівнів ієрархічної структури. </w:t>
      </w:r>
    </w:p>
    <w:p w:rsidR="00F4028E" w:rsidRPr="00716A6A" w:rsidRDefault="00F4028E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716A6A" w:rsidRDefault="005500D0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міжзоновому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>/міжнародному рівнях залежно від виду навантаження та вимог абонентів до якості послуг та їх вартості</w:t>
      </w:r>
      <w:r w:rsidR="00092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застосову</w:t>
      </w:r>
      <w:r w:rsidR="004C0421">
        <w:rPr>
          <w:rFonts w:ascii="Times New Roman" w:hAnsi="Times New Roman"/>
          <w:sz w:val="28"/>
          <w:szCs w:val="28"/>
          <w:lang w:val="uk-UA"/>
        </w:rPr>
        <w:t>є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ться власна чи спільна з іншими операторами</w:t>
      </w:r>
      <w:r w:rsidR="00682FCD">
        <w:rPr>
          <w:rFonts w:ascii="Times New Roman" w:hAnsi="Times New Roman"/>
          <w:sz w:val="28"/>
          <w:szCs w:val="28"/>
          <w:lang w:val="uk-UA"/>
        </w:rPr>
        <w:t xml:space="preserve"> телекомунікацій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:</w:t>
      </w:r>
    </w:p>
    <w:p w:rsidR="00FB2399" w:rsidRPr="00716A6A" w:rsidRDefault="00FB2399" w:rsidP="004C0421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>мережа з комутацією каналів;</w:t>
      </w:r>
    </w:p>
    <w:p w:rsidR="00FB2399" w:rsidRPr="000B6586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6586">
        <w:rPr>
          <w:rFonts w:ascii="Times New Roman" w:hAnsi="Times New Roman"/>
          <w:sz w:val="28"/>
          <w:szCs w:val="28"/>
          <w:lang w:val="uk-UA"/>
        </w:rPr>
        <w:t>мережа з комутацією пакетів;</w:t>
      </w:r>
    </w:p>
    <w:p w:rsidR="00FB2399" w:rsidRPr="000B6586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B6586">
        <w:rPr>
          <w:rFonts w:ascii="Times New Roman" w:hAnsi="Times New Roman"/>
          <w:sz w:val="28"/>
          <w:szCs w:val="28"/>
          <w:lang w:val="uk-UA"/>
        </w:rPr>
        <w:t>широкосмугова мультисервісна транспортна мережа з IMS на базі єдиних протоколів.</w:t>
      </w:r>
    </w:p>
    <w:p w:rsidR="000B6586" w:rsidRPr="00716A6A" w:rsidRDefault="000B6586" w:rsidP="008E186F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716A6A" w:rsidRDefault="005500D0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Для взаємодії мереж на базі технологій комутації каналів із пакетними мережами в останніх встановлюються шлюзи, які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призначені:</w:t>
      </w:r>
    </w:p>
    <w:p w:rsidR="00FB2399" w:rsidRPr="00716A6A" w:rsidRDefault="004C0421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перетворення синхронізованих ІКМ, </w:t>
      </w:r>
      <w:r w:rsidR="0003664C">
        <w:rPr>
          <w:rFonts w:ascii="Times New Roman" w:hAnsi="Times New Roman"/>
          <w:sz w:val="28"/>
          <w:szCs w:val="28"/>
          <w:lang w:val="uk-UA"/>
        </w:rPr>
        <w:t>АДМ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сигналів у пакетний формат стандарту, обраного для конкретної пакетної мережі</w:t>
      </w:r>
      <w:r w:rsidR="00092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(можливі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транскодування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первинних цифрових сигналів та їх статистичне ущільнення)</w:t>
      </w:r>
      <w:r w:rsidR="00565119">
        <w:rPr>
          <w:rFonts w:ascii="Times New Roman" w:hAnsi="Times New Roman"/>
          <w:sz w:val="28"/>
          <w:szCs w:val="28"/>
          <w:lang w:val="uk-UA"/>
        </w:rPr>
        <w:t>,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і зворотн</w:t>
      </w:r>
      <w:r w:rsidR="00565119">
        <w:rPr>
          <w:rFonts w:ascii="Times New Roman" w:hAnsi="Times New Roman"/>
          <w:sz w:val="28"/>
          <w:szCs w:val="28"/>
          <w:lang w:val="uk-UA"/>
        </w:rPr>
        <w:t>ого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перетворення;</w:t>
      </w:r>
    </w:p>
    <w:p w:rsidR="00FB2399" w:rsidRDefault="004C0421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 xml:space="preserve">узгодження системи міжстанційної сигналізації СКС-7 з </w:t>
      </w:r>
      <w:proofErr w:type="spellStart"/>
      <w:r w:rsidR="00A339DC" w:rsidRPr="00716A6A">
        <w:rPr>
          <w:rFonts w:ascii="Times New Roman" w:hAnsi="Times New Roman"/>
          <w:sz w:val="28"/>
          <w:szCs w:val="28"/>
          <w:lang w:val="uk-UA"/>
        </w:rPr>
        <w:t>міжвузловою</w:t>
      </w:r>
      <w:proofErr w:type="spellEnd"/>
      <w:r w:rsidR="00A339DC" w:rsidRPr="00716A6A">
        <w:rPr>
          <w:rFonts w:ascii="Times New Roman" w:hAnsi="Times New Roman"/>
          <w:sz w:val="28"/>
          <w:szCs w:val="28"/>
          <w:lang w:val="uk-UA"/>
        </w:rPr>
        <w:t xml:space="preserve"> сигналізацією, застосованою в пакетній мережі, з метою</w:t>
      </w:r>
      <w:r w:rsidR="00A339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забезпечення маршрутизації навантаження через пакетну мережу і прозорого перенесення повідомлень СКС-7 між комутаційними</w:t>
      </w:r>
      <w:r w:rsidR="00A339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системами мереж з комутацією каналів.</w:t>
      </w:r>
    </w:p>
    <w:p w:rsidR="00EA73AB" w:rsidRPr="00716A6A" w:rsidRDefault="00EA73AB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716A6A" w:rsidRDefault="00E42454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Мережі, що створюються із застосуванням </w:t>
      </w:r>
      <w:r w:rsidR="0075262A" w:rsidRPr="0075262A">
        <w:rPr>
          <w:rFonts w:ascii="Times New Roman" w:hAnsi="Times New Roman"/>
          <w:sz w:val="28"/>
          <w:szCs w:val="28"/>
          <w:lang w:val="uk-UA"/>
        </w:rPr>
        <w:t>технології з комутацією пакетів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зі стисненням сигналів, повинні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забезпечувати виконання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таких вимог у точках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взаємоз’єднання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з мережами інших операторів</w:t>
      </w:r>
      <w:r w:rsidR="00120F7C">
        <w:rPr>
          <w:rFonts w:ascii="Times New Roman" w:hAnsi="Times New Roman"/>
          <w:sz w:val="28"/>
          <w:szCs w:val="28"/>
          <w:lang w:val="uk-UA"/>
        </w:rPr>
        <w:t xml:space="preserve"> телекомунікацій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: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встановити шлюз переходу до стандартної ІКМ технології при 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взаємоз’єднанні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 xml:space="preserve"> з мережами, що побудовані з використанням</w:t>
      </w:r>
      <w:r w:rsidR="005500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>технології комутації каналів;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встановити шлюз погодження </w:t>
      </w:r>
      <w:r w:rsidR="00524394">
        <w:rPr>
          <w:rFonts w:ascii="Times New Roman" w:hAnsi="Times New Roman"/>
          <w:sz w:val="28"/>
          <w:szCs w:val="28"/>
          <w:lang w:val="uk-UA"/>
        </w:rPr>
        <w:t>технологій з комутацією пакетів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та ущільнення/стиснення при 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взаємоз’єднанні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 xml:space="preserve"> з мережами, в яких</w:t>
      </w:r>
      <w:r w:rsidR="00092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використовуються </w:t>
      </w:r>
      <w:r w:rsidR="00524394">
        <w:rPr>
          <w:rFonts w:ascii="Times New Roman" w:hAnsi="Times New Roman"/>
          <w:sz w:val="28"/>
          <w:szCs w:val="28"/>
          <w:lang w:val="uk-UA"/>
        </w:rPr>
        <w:t>технологі</w:t>
      </w:r>
      <w:r w:rsidR="00565119">
        <w:rPr>
          <w:rFonts w:ascii="Times New Roman" w:hAnsi="Times New Roman"/>
          <w:sz w:val="28"/>
          <w:szCs w:val="28"/>
          <w:lang w:val="uk-UA"/>
        </w:rPr>
        <w:t>ї</w:t>
      </w:r>
      <w:r w:rsidR="00524394">
        <w:rPr>
          <w:rFonts w:ascii="Times New Roman" w:hAnsi="Times New Roman"/>
          <w:sz w:val="28"/>
          <w:szCs w:val="28"/>
          <w:lang w:val="uk-UA"/>
        </w:rPr>
        <w:t xml:space="preserve"> з комутацією пакетів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та ущільнення/стиснення, </w:t>
      </w:r>
      <w:r w:rsidRPr="00716A6A">
        <w:rPr>
          <w:rFonts w:ascii="Times New Roman" w:hAnsi="Times New Roman"/>
          <w:sz w:val="28"/>
          <w:szCs w:val="28"/>
          <w:lang w:val="uk-UA"/>
        </w:rPr>
        <w:lastRenderedPageBreak/>
        <w:t>відмінні від технологій, що застосовані в його мережі.</w:t>
      </w:r>
    </w:p>
    <w:p w:rsidR="00FB2399" w:rsidRPr="00716A6A" w:rsidRDefault="00E42454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Стандартним інтерфейсом між мережами у складі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>, незалежним від застосованих у них технологій обробки, кодування,</w:t>
      </w:r>
      <w:r w:rsidR="00092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перенесення сигналів голосової телефонії, аудіо, передачі даних, є інтерфейс з ІКМ 64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кбіт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/с, кодуванням за А-законом та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сигналізаціями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 w:eastAsia="uk-UA"/>
        </w:rPr>
        <w:t>СКС-7</w:t>
      </w:r>
      <w:r w:rsidR="00B53952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FB2399" w:rsidRPr="00B53952">
        <w:rPr>
          <w:rFonts w:ascii="Times New Roman" w:hAnsi="Times New Roman"/>
          <w:sz w:val="28"/>
          <w:szCs w:val="28"/>
          <w:lang w:val="uk-UA"/>
        </w:rPr>
        <w:t>Версією 3.0, SIGTRAN, SIP</w:t>
      </w:r>
      <w:r w:rsidR="00AE0AD3">
        <w:rPr>
          <w:rFonts w:ascii="Times New Roman" w:hAnsi="Times New Roman"/>
          <w:sz w:val="28"/>
          <w:szCs w:val="28"/>
          <w:lang w:val="uk-UA"/>
        </w:rPr>
        <w:t> </w:t>
      </w:r>
      <w:r w:rsidR="00FB2399" w:rsidRPr="00B53952">
        <w:rPr>
          <w:rFonts w:ascii="Times New Roman" w:hAnsi="Times New Roman"/>
          <w:sz w:val="28"/>
          <w:szCs w:val="28"/>
          <w:lang w:val="uk-UA"/>
        </w:rPr>
        <w:t>(SIP-T/SIP-I),</w:t>
      </w:r>
      <w:r w:rsidR="00092B77" w:rsidRPr="00B539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19D5" w:rsidRPr="007F6F98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4E19D5">
        <w:rPr>
          <w:rFonts w:ascii="Times New Roman" w:hAnsi="Times New Roman"/>
          <w:sz w:val="28"/>
          <w:szCs w:val="28"/>
          <w:lang w:val="uk-UA"/>
        </w:rPr>
        <w:t>єю</w:t>
      </w:r>
      <w:r w:rsidR="004E19D5" w:rsidRPr="007F6F98">
        <w:rPr>
          <w:rFonts w:ascii="Times New Roman" w:hAnsi="Times New Roman"/>
          <w:sz w:val="28"/>
          <w:szCs w:val="28"/>
          <w:lang w:val="uk-UA"/>
        </w:rPr>
        <w:t xml:space="preserve"> ITU-T </w:t>
      </w:r>
      <w:r w:rsidR="00FB2399" w:rsidRPr="00B53952">
        <w:rPr>
          <w:rFonts w:ascii="Times New Roman" w:hAnsi="Times New Roman"/>
          <w:sz w:val="28"/>
          <w:szCs w:val="28"/>
          <w:lang w:val="uk-UA"/>
        </w:rPr>
        <w:t>H.323.</w:t>
      </w:r>
    </w:p>
    <w:p w:rsidR="00FB2399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>Взаємодія мереж, побудованих за технологією комутації пакетів, а також взаємодія мереж фіксованого зв’язку з негеографічною</w:t>
      </w:r>
      <w:r w:rsidR="00092B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системою нумерації з мережами рухомого </w:t>
      </w:r>
      <w:r w:rsidR="00120F7C">
        <w:rPr>
          <w:rFonts w:ascii="Times New Roman" w:hAnsi="Times New Roman"/>
          <w:sz w:val="28"/>
          <w:szCs w:val="28"/>
          <w:lang w:val="uk-UA"/>
        </w:rPr>
        <w:t xml:space="preserve">(мобільного) 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зв’язку може </w:t>
      </w:r>
      <w:r w:rsidR="00120F7C" w:rsidRPr="00716A6A">
        <w:rPr>
          <w:rFonts w:ascii="Times New Roman" w:hAnsi="Times New Roman"/>
          <w:sz w:val="28"/>
          <w:szCs w:val="28"/>
          <w:lang w:val="uk-UA"/>
        </w:rPr>
        <w:t>здійснюватися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(за </w:t>
      </w:r>
      <w:r w:rsidR="00D33371">
        <w:rPr>
          <w:rFonts w:ascii="Times New Roman" w:hAnsi="Times New Roman"/>
          <w:sz w:val="28"/>
          <w:szCs w:val="28"/>
          <w:lang w:val="uk-UA"/>
        </w:rPr>
        <w:t>з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годою </w:t>
      </w:r>
      <w:r w:rsidR="006F4B88">
        <w:rPr>
          <w:rFonts w:ascii="Times New Roman" w:hAnsi="Times New Roman"/>
          <w:sz w:val="28"/>
          <w:szCs w:val="28"/>
          <w:lang w:val="uk-UA"/>
        </w:rPr>
        <w:t xml:space="preserve">або домовленістю </w:t>
      </w:r>
      <w:r w:rsidRPr="00716A6A">
        <w:rPr>
          <w:rFonts w:ascii="Times New Roman" w:hAnsi="Times New Roman"/>
          <w:sz w:val="28"/>
          <w:szCs w:val="28"/>
          <w:lang w:val="uk-UA"/>
        </w:rPr>
        <w:t>операторів</w:t>
      </w:r>
      <w:r w:rsidR="006F4B88">
        <w:rPr>
          <w:rFonts w:ascii="Times New Roman" w:hAnsi="Times New Roman"/>
          <w:sz w:val="28"/>
          <w:szCs w:val="28"/>
          <w:lang w:val="uk-UA"/>
        </w:rPr>
        <w:t xml:space="preserve"> телекомунікацій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взаємодіючих мереж) за іншим (нестандартним) інтерфейсом, який забезпечує прозоре перенесення інформації повідомлень СКС-7, </w:t>
      </w:r>
      <w:r w:rsidRPr="00B53952">
        <w:rPr>
          <w:rFonts w:ascii="Times New Roman" w:hAnsi="Times New Roman"/>
          <w:sz w:val="28"/>
          <w:szCs w:val="28"/>
          <w:lang w:val="uk-UA"/>
        </w:rPr>
        <w:t>SIGTRAN, SIP</w:t>
      </w:r>
      <w:r w:rsidR="00AE0AD3">
        <w:rPr>
          <w:rFonts w:ascii="Times New Roman" w:hAnsi="Times New Roman"/>
          <w:sz w:val="28"/>
          <w:szCs w:val="28"/>
          <w:lang w:val="uk-UA"/>
        </w:rPr>
        <w:t> </w:t>
      </w:r>
      <w:r w:rsidRPr="00B53952">
        <w:rPr>
          <w:rFonts w:ascii="Times New Roman" w:hAnsi="Times New Roman"/>
          <w:sz w:val="28"/>
          <w:szCs w:val="28"/>
          <w:lang w:val="uk-UA"/>
        </w:rPr>
        <w:t>(SIP-T/SIP-I),</w:t>
      </w:r>
      <w:r w:rsidR="00092B77" w:rsidRPr="00B5395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3952">
        <w:rPr>
          <w:rFonts w:ascii="Times New Roman" w:hAnsi="Times New Roman"/>
          <w:sz w:val="28"/>
          <w:szCs w:val="28"/>
          <w:lang w:val="uk-UA"/>
        </w:rPr>
        <w:t>H.323.</w:t>
      </w:r>
    </w:p>
    <w:p w:rsidR="007A59E9" w:rsidRPr="00716A6A" w:rsidRDefault="007A59E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716A6A" w:rsidRDefault="00E42454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proofErr w:type="spellStart"/>
      <w:r w:rsidR="00A339DC" w:rsidRPr="00716A6A">
        <w:rPr>
          <w:rFonts w:ascii="Times New Roman" w:hAnsi="Times New Roman"/>
          <w:sz w:val="28"/>
          <w:szCs w:val="28"/>
          <w:lang w:val="uk-UA"/>
        </w:rPr>
        <w:t>Міжвузлова</w:t>
      </w:r>
      <w:proofErr w:type="spellEnd"/>
      <w:r w:rsidR="00A339DC" w:rsidRPr="00716A6A">
        <w:rPr>
          <w:rFonts w:ascii="Times New Roman" w:hAnsi="Times New Roman"/>
          <w:sz w:val="28"/>
          <w:szCs w:val="28"/>
          <w:lang w:val="uk-UA"/>
        </w:rPr>
        <w:t xml:space="preserve"> система сигналізації пакетної мережі при функціонуванні у складі </w:t>
      </w:r>
      <w:proofErr w:type="spellStart"/>
      <w:r w:rsidR="00A339DC" w:rsidRPr="00716A6A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A339DC" w:rsidRPr="00716A6A">
        <w:rPr>
          <w:rFonts w:ascii="Times New Roman" w:hAnsi="Times New Roman"/>
          <w:sz w:val="28"/>
          <w:szCs w:val="28"/>
          <w:lang w:val="uk-UA"/>
        </w:rPr>
        <w:t xml:space="preserve"> повинна підтримувати такі рівні</w:t>
      </w:r>
      <w:r w:rsidR="00A339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 xml:space="preserve">користувачів СКС-7: </w:t>
      </w:r>
      <w:r w:rsidR="00F820DE">
        <w:rPr>
          <w:rFonts w:ascii="Times New Roman" w:hAnsi="Times New Roman"/>
          <w:sz w:val="28"/>
          <w:szCs w:val="28"/>
          <w:lang w:val="uk-UA"/>
        </w:rPr>
        <w:t>ISUP</w:t>
      </w:r>
      <w:r w:rsidR="00F820DE" w:rsidRPr="00716A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ISDN</w:t>
      </w:r>
      <w:r w:rsidR="00A339D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820DE" w:rsidRPr="00716A6A">
        <w:rPr>
          <w:rFonts w:ascii="Times New Roman" w:hAnsi="Times New Roman"/>
          <w:sz w:val="28"/>
          <w:szCs w:val="28"/>
          <w:lang w:val="uk-UA"/>
        </w:rPr>
        <w:t xml:space="preserve">SCCP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 xml:space="preserve">СКС-7, </w:t>
      </w:r>
      <w:r w:rsidR="00F820DE" w:rsidRPr="00716A6A">
        <w:rPr>
          <w:rFonts w:ascii="Times New Roman" w:hAnsi="Times New Roman"/>
          <w:sz w:val="28"/>
          <w:szCs w:val="28"/>
          <w:lang w:val="uk-UA"/>
        </w:rPr>
        <w:t xml:space="preserve">TCAP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 xml:space="preserve">СКС-7, </w:t>
      </w:r>
      <w:r w:rsidR="00F820DE" w:rsidRPr="00716A6A">
        <w:rPr>
          <w:rFonts w:ascii="Times New Roman" w:hAnsi="Times New Roman"/>
          <w:sz w:val="28"/>
          <w:szCs w:val="28"/>
          <w:lang w:val="uk-UA"/>
        </w:rPr>
        <w:t xml:space="preserve">OMAP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СКС-7 та через ці рівні взаємодіят</w:t>
      </w:r>
      <w:r w:rsidR="00A339DC">
        <w:rPr>
          <w:rFonts w:ascii="Times New Roman" w:hAnsi="Times New Roman"/>
          <w:sz w:val="28"/>
          <w:szCs w:val="28"/>
          <w:lang w:val="uk-UA"/>
        </w:rPr>
        <w:t>и з інтелектуальними послугами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.</w:t>
      </w:r>
    </w:p>
    <w:p w:rsidR="00D85739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Для прозорої трансляції сигнальних повідомлень СКС-7 через пакетну мережу від однієї комутаційної системи до іншої, до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пунктів надання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послуг можливе використання протоколів сигналізації SIGTRAN</w:t>
      </w:r>
      <w:r w:rsidR="00AE0AD3">
        <w:rPr>
          <w:rFonts w:ascii="Times New Roman" w:hAnsi="Times New Roman"/>
          <w:sz w:val="28"/>
          <w:szCs w:val="28"/>
          <w:lang w:val="uk-UA"/>
        </w:rPr>
        <w:t> </w:t>
      </w:r>
      <w:r w:rsidRPr="00716A6A">
        <w:rPr>
          <w:rFonts w:ascii="Times New Roman" w:hAnsi="Times New Roman"/>
          <w:sz w:val="28"/>
          <w:szCs w:val="28"/>
          <w:lang w:val="uk-UA"/>
        </w:rPr>
        <w:t>RFC</w:t>
      </w:r>
      <w:r w:rsidR="00AE0AD3">
        <w:rPr>
          <w:rFonts w:ascii="Times New Roman" w:hAnsi="Times New Roman"/>
          <w:sz w:val="28"/>
          <w:szCs w:val="28"/>
          <w:lang w:val="uk-UA"/>
        </w:rPr>
        <w:t> </w:t>
      </w:r>
      <w:r w:rsidRPr="00716A6A">
        <w:rPr>
          <w:rFonts w:ascii="Times New Roman" w:hAnsi="Times New Roman"/>
          <w:sz w:val="28"/>
          <w:szCs w:val="28"/>
          <w:lang w:val="uk-UA"/>
        </w:rPr>
        <w:t>2719, SIP-T</w:t>
      </w:r>
      <w:r w:rsidR="00AD77F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>RFC</w:t>
      </w:r>
      <w:r w:rsidR="00D85739">
        <w:rPr>
          <w:rFonts w:ascii="Times New Roman" w:hAnsi="Times New Roman"/>
          <w:sz w:val="28"/>
          <w:szCs w:val="28"/>
          <w:lang w:val="uk-UA"/>
        </w:rPr>
        <w:t> 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2543. </w:t>
      </w:r>
    </w:p>
    <w:p w:rsidR="00FB2399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Функції трансляції повідомлень ISUP, що закладені у підсистемі ISUP </w:t>
      </w:r>
      <w:r w:rsidR="00092B7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СКС-7, максимальною мірою забезпечує протокол BICC [14 </w:t>
      </w:r>
      <w:r w:rsidR="00E745A4" w:rsidRPr="004842E1">
        <w:rPr>
          <w:rFonts w:ascii="Times New Roman" w:hAnsi="Times New Roman"/>
          <w:sz w:val="28"/>
          <w:szCs w:val="28"/>
          <w:lang w:val="uk-UA"/>
        </w:rPr>
        <w:t>–</w:t>
      </w:r>
      <w:r w:rsidR="00E745A4" w:rsidRPr="00E745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21]. Крім того, </w:t>
      </w:r>
      <w:r w:rsidR="00543064" w:rsidRPr="00543064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="00543064" w:rsidRPr="00543064">
        <w:rPr>
          <w:rFonts w:ascii="Times New Roman" w:hAnsi="Times New Roman"/>
          <w:color w:val="000000"/>
          <w:sz w:val="28"/>
          <w:szCs w:val="28"/>
        </w:rPr>
        <w:t>BICC</w:t>
      </w:r>
      <w:r w:rsidR="00543064" w:rsidRPr="00543064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надає можливість взаємодії з протоколами</w:t>
      </w:r>
      <w:r w:rsidR="00543064" w:rsidRPr="00716A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INAP (CS1 </w:t>
      </w:r>
      <w:r w:rsidR="00E745A4" w:rsidRPr="004842E1">
        <w:rPr>
          <w:rFonts w:ascii="Times New Roman" w:hAnsi="Times New Roman"/>
          <w:sz w:val="28"/>
          <w:szCs w:val="28"/>
          <w:lang w:val="uk-UA"/>
        </w:rPr>
        <w:t>–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CS4), H.323, DSS-1, DSS-2. Протокол TI-SCCP </w:t>
      </w:r>
      <w:r w:rsidR="007A59E9">
        <w:rPr>
          <w:rFonts w:ascii="Times New Roman" w:hAnsi="Times New Roman"/>
          <w:sz w:val="28"/>
          <w:szCs w:val="28"/>
          <w:lang w:val="uk-UA"/>
        </w:rPr>
        <w:t>д</w:t>
      </w:r>
      <w:r w:rsidRPr="00716A6A">
        <w:rPr>
          <w:rFonts w:ascii="Times New Roman" w:hAnsi="Times New Roman"/>
          <w:sz w:val="28"/>
          <w:szCs w:val="28"/>
          <w:lang w:val="uk-UA"/>
        </w:rPr>
        <w:t>озволяє використовувати підсистему SCCP СКС-7 у пакетних мережах.</w:t>
      </w:r>
    </w:p>
    <w:p w:rsidR="007A59E9" w:rsidRPr="00716A6A" w:rsidRDefault="007A59E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Default="00E42454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На мережах рухомого </w:t>
      </w:r>
      <w:r w:rsidR="009E186E">
        <w:rPr>
          <w:rFonts w:ascii="Times New Roman" w:hAnsi="Times New Roman"/>
          <w:sz w:val="28"/>
          <w:szCs w:val="28"/>
          <w:lang w:val="uk-UA"/>
        </w:rPr>
        <w:t xml:space="preserve">(мобільного)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зв’язку та мережах з використанням </w:t>
      </w:r>
      <w:r w:rsidR="00CA02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WLL до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застосовуються технології</w:t>
      </w:r>
      <w:r w:rsidR="00092B7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вокодерного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перетворення мовних і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аудіосигналів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, пакетні технології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внутрішньомереж</w:t>
      </w:r>
      <w:r w:rsidR="006330B0">
        <w:rPr>
          <w:rFonts w:ascii="Times New Roman" w:hAnsi="Times New Roman"/>
          <w:sz w:val="28"/>
          <w:szCs w:val="28"/>
          <w:lang w:val="uk-UA"/>
        </w:rPr>
        <w:t>ев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ого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обміну навантаженням та взаємодії </w:t>
      </w:r>
      <w:r w:rsidR="00E900A0" w:rsidRPr="00E900A0">
        <w:rPr>
          <w:rFonts w:ascii="Times New Roman" w:hAnsi="Times New Roman"/>
          <w:sz w:val="28"/>
          <w:szCs w:val="28"/>
          <w:lang w:val="uk-UA"/>
        </w:rPr>
        <w:t>і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з</w:t>
      </w:r>
      <w:r w:rsidR="00B916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зовнішніми пакетними мережами. Комутаційні системи цих мереж повинні виконувати функції шлюзів між фіксованою частиною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B916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між мережами </w:t>
      </w:r>
      <w:proofErr w:type="spellStart"/>
      <w:r w:rsidR="0038518A" w:rsidRPr="0038518A">
        <w:rPr>
          <w:rFonts w:ascii="Times New Roman" w:hAnsi="Times New Roman"/>
          <w:sz w:val="28"/>
          <w:szCs w:val="28"/>
          <w:lang w:val="uk-UA"/>
        </w:rPr>
        <w:t>безпроводового</w:t>
      </w:r>
      <w:proofErr w:type="spellEnd"/>
      <w:r w:rsidR="0038518A">
        <w:rPr>
          <w:rFonts w:ascii="Times New Roman" w:hAnsi="Times New Roman"/>
          <w:sz w:val="28"/>
          <w:szCs w:val="28"/>
          <w:lang w:val="uk-UA"/>
        </w:rPr>
        <w:t xml:space="preserve"> доступу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різних технологій. На зовнішніх стиках шлюзів повинна використовуватися стандартна ІКМ технологія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на боці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ІР</w:t>
      </w:r>
      <w:r w:rsidR="008F0E55">
        <w:rPr>
          <w:rFonts w:ascii="Times New Roman" w:hAnsi="Times New Roman"/>
          <w:sz w:val="28"/>
          <w:szCs w:val="28"/>
          <w:lang w:val="uk-UA"/>
        </w:rPr>
        <w:t>-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технологія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на стику з пакетними мережами.</w:t>
      </w:r>
    </w:p>
    <w:p w:rsidR="007A59E9" w:rsidRPr="00716A6A" w:rsidRDefault="007A59E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E900A0" w:rsidRDefault="007A59E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42454">
        <w:rPr>
          <w:rFonts w:ascii="Times New Roman" w:hAnsi="Times New Roman"/>
          <w:sz w:val="28"/>
          <w:szCs w:val="28"/>
          <w:lang w:val="uk-UA"/>
        </w:rPr>
        <w:t>0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r w:rsidR="00E900A0" w:rsidRPr="00E900A0">
        <w:rPr>
          <w:rFonts w:ascii="Times New Roman" w:hAnsi="Times New Roman"/>
          <w:sz w:val="28"/>
          <w:szCs w:val="28"/>
          <w:lang w:val="uk-UA"/>
        </w:rPr>
        <w:t>У</w:t>
      </w:r>
      <w:r w:rsidR="00FB2399" w:rsidRPr="00E900A0">
        <w:rPr>
          <w:rFonts w:ascii="Times New Roman" w:hAnsi="Times New Roman"/>
          <w:sz w:val="28"/>
          <w:szCs w:val="28"/>
          <w:lang w:val="uk-UA"/>
        </w:rPr>
        <w:t xml:space="preserve">сі точки </w:t>
      </w:r>
      <w:proofErr w:type="spellStart"/>
      <w:r w:rsidR="00FB2399" w:rsidRPr="00E900A0">
        <w:rPr>
          <w:rFonts w:ascii="Times New Roman" w:hAnsi="Times New Roman"/>
          <w:sz w:val="28"/>
          <w:szCs w:val="28"/>
          <w:lang w:val="uk-UA"/>
        </w:rPr>
        <w:t>взаємоз’єднання</w:t>
      </w:r>
      <w:proofErr w:type="spellEnd"/>
      <w:r w:rsidR="00FB2399" w:rsidRPr="00E900A0">
        <w:rPr>
          <w:rFonts w:ascii="Times New Roman" w:hAnsi="Times New Roman"/>
          <w:sz w:val="28"/>
          <w:szCs w:val="28"/>
          <w:lang w:val="uk-UA"/>
        </w:rPr>
        <w:t xml:space="preserve"> мереж різних операторів</w:t>
      </w:r>
      <w:r w:rsidR="00FE33C7" w:rsidRPr="00E900A0">
        <w:rPr>
          <w:rFonts w:ascii="Times New Roman" w:hAnsi="Times New Roman"/>
          <w:sz w:val="28"/>
          <w:szCs w:val="28"/>
          <w:lang w:val="uk-UA"/>
        </w:rPr>
        <w:t xml:space="preserve"> телекомунікацій</w:t>
      </w:r>
      <w:r w:rsidR="00FB2399" w:rsidRPr="00E900A0">
        <w:rPr>
          <w:rFonts w:ascii="Times New Roman" w:hAnsi="Times New Roman"/>
          <w:sz w:val="28"/>
          <w:szCs w:val="28"/>
          <w:lang w:val="uk-UA"/>
        </w:rPr>
        <w:t xml:space="preserve"> повинні бути обладнані засобами </w:t>
      </w:r>
      <w:r w:rsidR="00E900A0" w:rsidRPr="00E900A0">
        <w:rPr>
          <w:rFonts w:ascii="Times New Roman" w:hAnsi="Times New Roman"/>
          <w:color w:val="000000"/>
          <w:sz w:val="28"/>
          <w:szCs w:val="28"/>
          <w:lang w:val="uk-UA"/>
        </w:rPr>
        <w:t>ідентифікації абонентів, обліку вхідного та вихідного навантаження окремо для кожного з напрямків обміну навантаженням</w:t>
      </w:r>
      <w:r w:rsidR="00FB2399" w:rsidRPr="00E900A0">
        <w:rPr>
          <w:rFonts w:ascii="Times New Roman" w:hAnsi="Times New Roman"/>
          <w:sz w:val="28"/>
          <w:szCs w:val="28"/>
          <w:lang w:val="uk-UA"/>
        </w:rPr>
        <w:t>.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В окремих випадках за згодою операторів </w:t>
      </w:r>
      <w:r w:rsidR="00FB5042">
        <w:rPr>
          <w:rFonts w:ascii="Times New Roman" w:hAnsi="Times New Roman"/>
          <w:sz w:val="28"/>
          <w:szCs w:val="28"/>
          <w:lang w:val="uk-UA"/>
        </w:rPr>
        <w:t xml:space="preserve">телекомунікацій </w:t>
      </w:r>
      <w:r w:rsidRPr="00716A6A">
        <w:rPr>
          <w:rFonts w:ascii="Times New Roman" w:hAnsi="Times New Roman"/>
          <w:sz w:val="28"/>
          <w:szCs w:val="28"/>
          <w:lang w:val="uk-UA"/>
        </w:rPr>
        <w:t>облік навантаження та ідентифікація кінцевого обладнання мож</w:t>
      </w:r>
      <w:r w:rsidR="00E900A0">
        <w:rPr>
          <w:rFonts w:ascii="Times New Roman" w:hAnsi="Times New Roman"/>
          <w:sz w:val="28"/>
          <w:szCs w:val="28"/>
          <w:lang w:val="uk-UA"/>
        </w:rPr>
        <w:t>уть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здійснюватися</w:t>
      </w:r>
      <w:r w:rsidR="009C03D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>технічними засобами мережі одного з операторів</w:t>
      </w:r>
      <w:r w:rsidR="00FB5042">
        <w:rPr>
          <w:rFonts w:ascii="Times New Roman" w:hAnsi="Times New Roman"/>
          <w:sz w:val="28"/>
          <w:szCs w:val="28"/>
          <w:lang w:val="uk-UA"/>
        </w:rPr>
        <w:t xml:space="preserve"> телекомунікацій</w:t>
      </w:r>
      <w:r w:rsidRPr="00716A6A">
        <w:rPr>
          <w:rFonts w:ascii="Times New Roman" w:hAnsi="Times New Roman"/>
          <w:sz w:val="28"/>
          <w:szCs w:val="28"/>
          <w:lang w:val="uk-UA"/>
        </w:rPr>
        <w:t>.</w:t>
      </w:r>
    </w:p>
    <w:p w:rsidR="00FB2399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Розрахунки вартості передачі національного навантаження між мережами </w:t>
      </w:r>
      <w:r w:rsidRPr="00716A6A">
        <w:rPr>
          <w:rFonts w:ascii="Times New Roman" w:hAnsi="Times New Roman"/>
          <w:sz w:val="28"/>
          <w:szCs w:val="28"/>
          <w:lang w:val="uk-UA"/>
        </w:rPr>
        <w:lastRenderedPageBreak/>
        <w:t xml:space="preserve">різних операторів </w:t>
      </w:r>
      <w:r w:rsidR="004327C5">
        <w:rPr>
          <w:rFonts w:ascii="Times New Roman" w:hAnsi="Times New Roman"/>
          <w:sz w:val="28"/>
          <w:szCs w:val="28"/>
          <w:lang w:val="uk-UA"/>
        </w:rPr>
        <w:t xml:space="preserve">телекомунікацій </w:t>
      </w:r>
      <w:r w:rsidRPr="00716A6A">
        <w:rPr>
          <w:rFonts w:ascii="Times New Roman" w:hAnsi="Times New Roman"/>
          <w:sz w:val="28"/>
          <w:szCs w:val="28"/>
          <w:lang w:val="uk-UA"/>
        </w:rPr>
        <w:t>мають здійснюватися розрахунковими</w:t>
      </w:r>
      <w:r w:rsidR="005A21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білінговими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>) системами, що розташовані виключно на території України.</w:t>
      </w:r>
    </w:p>
    <w:p w:rsidR="004B32DD" w:rsidRPr="00716A6A" w:rsidRDefault="004B32D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716A6A" w:rsidRDefault="004B32D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42454">
        <w:rPr>
          <w:rFonts w:ascii="Times New Roman" w:hAnsi="Times New Roman"/>
          <w:sz w:val="28"/>
          <w:szCs w:val="28"/>
          <w:lang w:val="uk-UA"/>
        </w:rPr>
        <w:t>1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Послуги телефонного зв’язку повинні надаватися у реальному часі.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При організації з’єднань </w:t>
      </w:r>
      <w:r w:rsidR="00FB5042">
        <w:rPr>
          <w:rFonts w:ascii="Times New Roman" w:hAnsi="Times New Roman"/>
          <w:sz w:val="28"/>
          <w:szCs w:val="28"/>
          <w:lang w:val="uk-UA"/>
        </w:rPr>
        <w:t>«від абонента до абонента»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політехнологічній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 xml:space="preserve"> як через мережу одного оператора</w:t>
      </w:r>
      <w:r w:rsidR="00FB5042">
        <w:rPr>
          <w:rFonts w:ascii="Times New Roman" w:hAnsi="Times New Roman"/>
          <w:sz w:val="28"/>
          <w:szCs w:val="28"/>
          <w:lang w:val="uk-UA"/>
        </w:rPr>
        <w:t xml:space="preserve"> телекомунікацій</w:t>
      </w:r>
      <w:r w:rsidRPr="00716A6A">
        <w:rPr>
          <w:rFonts w:ascii="Times New Roman" w:hAnsi="Times New Roman"/>
          <w:sz w:val="28"/>
          <w:szCs w:val="28"/>
          <w:lang w:val="uk-UA"/>
        </w:rPr>
        <w:t>, так і через</w:t>
      </w:r>
      <w:r w:rsidR="005A21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мережі різних операторів </w:t>
      </w:r>
      <w:r w:rsidR="00206991">
        <w:rPr>
          <w:rFonts w:ascii="Times New Roman" w:hAnsi="Times New Roman"/>
          <w:sz w:val="28"/>
          <w:szCs w:val="28"/>
          <w:lang w:val="uk-UA"/>
        </w:rPr>
        <w:t xml:space="preserve">телекомунікацій </w:t>
      </w:r>
      <w:r w:rsidRPr="00716A6A">
        <w:rPr>
          <w:rFonts w:ascii="Times New Roman" w:hAnsi="Times New Roman"/>
          <w:sz w:val="28"/>
          <w:szCs w:val="28"/>
          <w:lang w:val="uk-UA"/>
        </w:rPr>
        <w:t>необхідно забезпечити виконання таких вимог: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маршрути з’єднань організовувати таким чином, щоб кількість взаємних перетворень технологій обробки, комутації,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 xml:space="preserve">перенесення </w:t>
      </w:r>
      <w:r w:rsidRPr="00716A6A">
        <w:rPr>
          <w:rFonts w:ascii="Times New Roman" w:hAnsi="Times New Roman"/>
          <w:sz w:val="28"/>
          <w:szCs w:val="28"/>
          <w:lang w:val="uk-UA"/>
        </w:rPr>
        <w:t>сигналів не перевищувала двох;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>дотримання нормованих рівнів якості перенесення мовних сигналів;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>кількі</w:t>
      </w:r>
      <w:r w:rsidR="005A214A">
        <w:rPr>
          <w:rFonts w:ascii="Times New Roman" w:hAnsi="Times New Roman"/>
          <w:sz w:val="28"/>
          <w:szCs w:val="28"/>
          <w:lang w:val="uk-UA"/>
        </w:rPr>
        <w:t>сть транзитів у національному з’</w:t>
      </w:r>
      <w:r w:rsidRPr="00716A6A">
        <w:rPr>
          <w:rFonts w:ascii="Times New Roman" w:hAnsi="Times New Roman"/>
          <w:sz w:val="28"/>
          <w:szCs w:val="28"/>
          <w:lang w:val="uk-UA"/>
        </w:rPr>
        <w:t>єднанні з урахуванням шлюзових транзитів не може бути більшою від п’яти;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>сумарна одностороння затримка сигналів у міжнародному з</w:t>
      </w:r>
      <w:r w:rsidR="00FB5042">
        <w:rPr>
          <w:rFonts w:ascii="Times New Roman" w:hAnsi="Times New Roman"/>
          <w:sz w:val="28"/>
          <w:szCs w:val="28"/>
          <w:lang w:val="uk-UA"/>
        </w:rPr>
        <w:t>’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єднанні не повинна перевищувати 400 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мс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 xml:space="preserve"> (в національному з’єднані –</w:t>
      </w:r>
      <w:r w:rsidR="0029460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6A6A">
        <w:rPr>
          <w:rFonts w:ascii="Times New Roman" w:hAnsi="Times New Roman"/>
          <w:sz w:val="28"/>
          <w:szCs w:val="28"/>
          <w:lang w:val="uk-UA"/>
        </w:rPr>
        <w:t>150</w:t>
      </w:r>
      <w:r w:rsidR="00294602">
        <w:rPr>
          <w:rFonts w:ascii="Times New Roman" w:hAnsi="Times New Roman"/>
          <w:sz w:val="28"/>
          <w:szCs w:val="28"/>
          <w:lang w:val="uk-UA"/>
        </w:rPr>
        <w:t> </w:t>
      </w:r>
      <w:r w:rsidR="00E745A4" w:rsidRPr="004842E1">
        <w:rPr>
          <w:rFonts w:ascii="Times New Roman" w:hAnsi="Times New Roman"/>
          <w:sz w:val="28"/>
          <w:szCs w:val="28"/>
          <w:lang w:val="uk-UA"/>
        </w:rPr>
        <w:t>–</w:t>
      </w:r>
      <w:r w:rsidR="00294602">
        <w:rPr>
          <w:rFonts w:ascii="Times New Roman" w:hAnsi="Times New Roman"/>
          <w:sz w:val="28"/>
          <w:szCs w:val="28"/>
          <w:lang w:val="uk-UA"/>
        </w:rPr>
        <w:t> 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200 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мс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 xml:space="preserve"> відповідно);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>при сумарній затримці сигналів у з</w:t>
      </w:r>
      <w:r w:rsidR="00FB5042">
        <w:rPr>
          <w:rFonts w:ascii="Times New Roman" w:hAnsi="Times New Roman"/>
          <w:sz w:val="28"/>
          <w:szCs w:val="28"/>
          <w:lang w:val="uk-UA"/>
        </w:rPr>
        <w:t>’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єднанні понад 25 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мс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 xml:space="preserve"> необхідно включати </w:t>
      </w:r>
      <w:proofErr w:type="spellStart"/>
      <w:r w:rsidRPr="00716A6A">
        <w:rPr>
          <w:rFonts w:ascii="Times New Roman" w:hAnsi="Times New Roman"/>
          <w:sz w:val="28"/>
          <w:szCs w:val="28"/>
          <w:lang w:val="uk-UA"/>
        </w:rPr>
        <w:t>лунокомпенсатори</w:t>
      </w:r>
      <w:proofErr w:type="spellEnd"/>
      <w:r w:rsidRPr="00716A6A">
        <w:rPr>
          <w:rFonts w:ascii="Times New Roman" w:hAnsi="Times New Roman"/>
          <w:sz w:val="28"/>
          <w:szCs w:val="28"/>
          <w:lang w:val="uk-UA"/>
        </w:rPr>
        <w:t xml:space="preserve"> з управлінням сигналами СКС-7.</w:t>
      </w:r>
    </w:p>
    <w:p w:rsidR="004B32DD" w:rsidRPr="00716A6A" w:rsidRDefault="004B32D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5042" w:rsidRPr="00E745A4" w:rsidRDefault="004B32D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42454">
        <w:rPr>
          <w:rFonts w:ascii="Times New Roman" w:hAnsi="Times New Roman"/>
          <w:sz w:val="28"/>
          <w:szCs w:val="28"/>
          <w:lang w:val="uk-UA"/>
        </w:rPr>
        <w:t>2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Побудова широкосмугової мультисервісної транспортної мережі для NGN дасть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змогу використовувати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її замість діючих </w:t>
      </w:r>
      <w:proofErr w:type="spellStart"/>
      <w:r w:rsidR="00FB2399" w:rsidRPr="00716A6A">
        <w:rPr>
          <w:rFonts w:ascii="Times New Roman" w:hAnsi="Times New Roman"/>
          <w:sz w:val="28"/>
          <w:szCs w:val="28"/>
          <w:lang w:val="uk-UA"/>
        </w:rPr>
        <w:t>міжзонових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мереж з</w:t>
      </w:r>
      <w:r w:rsidR="00E745A4">
        <w:rPr>
          <w:rFonts w:ascii="Times New Roman" w:hAnsi="Times New Roman"/>
          <w:sz w:val="28"/>
          <w:szCs w:val="28"/>
          <w:lang w:val="uk-UA"/>
        </w:rPr>
        <w:t xml:space="preserve"> технологією комутації каналів.</w:t>
      </w:r>
    </w:p>
    <w:p w:rsidR="00E42454" w:rsidRPr="00716A6A" w:rsidRDefault="00E42454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Default="00FB504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E42454">
        <w:rPr>
          <w:rFonts w:ascii="Times New Roman" w:hAnsi="Times New Roman"/>
          <w:sz w:val="28"/>
          <w:szCs w:val="28"/>
          <w:lang w:val="uk-UA"/>
        </w:rPr>
        <w:t>3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Обладнання провайдерів</w:t>
      </w:r>
      <w:r w:rsidR="00DC2C62">
        <w:rPr>
          <w:rFonts w:ascii="Times New Roman" w:hAnsi="Times New Roman"/>
          <w:sz w:val="28"/>
          <w:szCs w:val="28"/>
          <w:lang w:val="uk-UA"/>
        </w:rPr>
        <w:t xml:space="preserve"> телекомунікацій, які надають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послуг</w:t>
      </w:r>
      <w:r w:rsidR="00DC2C62">
        <w:rPr>
          <w:rFonts w:ascii="Times New Roman" w:hAnsi="Times New Roman"/>
          <w:sz w:val="28"/>
          <w:szCs w:val="28"/>
          <w:lang w:val="uk-UA"/>
        </w:rPr>
        <w:t>и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телефонного зв’язку</w:t>
      </w:r>
      <w:r w:rsidR="00DC2C62">
        <w:rPr>
          <w:rFonts w:ascii="Times New Roman" w:hAnsi="Times New Roman"/>
          <w:sz w:val="28"/>
          <w:szCs w:val="28"/>
          <w:lang w:val="uk-UA"/>
        </w:rPr>
        <w:t>,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повинно підключатися до ОПТС/АМТС, ЦКРЗ з використанням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групових абонентських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інтерфейсів V5.1, V5.2, PRI та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міжстанційних інтерфейсів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з сигналізацією СКС-7</w:t>
      </w:r>
      <w:r w:rsidR="005A21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9C03D9">
        <w:rPr>
          <w:rFonts w:ascii="Times New Roman" w:hAnsi="Times New Roman"/>
          <w:sz w:val="28"/>
          <w:szCs w:val="28"/>
          <w:lang w:val="uk-UA"/>
        </w:rPr>
        <w:t>за</w:t>
      </w:r>
      <w:r w:rsidR="005A214A" w:rsidRPr="009C03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9C03D9">
        <w:rPr>
          <w:rFonts w:ascii="Times New Roman" w:hAnsi="Times New Roman"/>
          <w:sz w:val="28"/>
          <w:szCs w:val="28"/>
          <w:lang w:val="uk-UA"/>
        </w:rPr>
        <w:t>Версією 3.0, SIGTRAN, SIP</w:t>
      </w:r>
      <w:r w:rsidR="00F820DE">
        <w:rPr>
          <w:rFonts w:ascii="Times New Roman" w:hAnsi="Times New Roman"/>
          <w:sz w:val="28"/>
          <w:szCs w:val="28"/>
          <w:lang w:val="uk-UA"/>
        </w:rPr>
        <w:t> </w:t>
      </w:r>
      <w:r w:rsidR="00FB2399" w:rsidRPr="009C03D9">
        <w:rPr>
          <w:rFonts w:ascii="Times New Roman" w:hAnsi="Times New Roman"/>
          <w:sz w:val="28"/>
          <w:szCs w:val="28"/>
          <w:lang w:val="uk-UA"/>
        </w:rPr>
        <w:t>(SIP-T/SIP-I),</w:t>
      </w:r>
      <w:r w:rsidR="005A214A" w:rsidRPr="009C03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9C03D9">
        <w:rPr>
          <w:rFonts w:ascii="Times New Roman" w:hAnsi="Times New Roman"/>
          <w:sz w:val="28"/>
          <w:szCs w:val="28"/>
          <w:lang w:val="uk-UA"/>
        </w:rPr>
        <w:t>H.323.</w:t>
      </w:r>
    </w:p>
    <w:p w:rsidR="00FB5042" w:rsidRDefault="00FB5042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</w:p>
    <w:p w:rsidR="00FB2399" w:rsidRPr="00E745A4" w:rsidRDefault="00797FEE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3036">
        <w:rPr>
          <w:rFonts w:ascii="Times New Roman" w:hAnsi="Times New Roman"/>
          <w:sz w:val="28"/>
          <w:szCs w:val="28"/>
          <w:lang w:val="uk-UA"/>
        </w:rPr>
        <w:t>1</w:t>
      </w:r>
      <w:r w:rsidR="004625DD">
        <w:rPr>
          <w:rFonts w:ascii="Times New Roman" w:hAnsi="Times New Roman"/>
          <w:sz w:val="28"/>
          <w:szCs w:val="28"/>
          <w:lang w:val="uk-UA"/>
        </w:rPr>
        <w:t>4</w:t>
      </w:r>
      <w:r w:rsidR="00FB2399" w:rsidRPr="00303036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en-US"/>
        </w:rPr>
        <w:t> </w:t>
      </w:r>
      <w:r w:rsidR="00FB2399" w:rsidRPr="00303036">
        <w:rPr>
          <w:rFonts w:ascii="Times New Roman" w:hAnsi="Times New Roman"/>
          <w:sz w:val="28"/>
          <w:szCs w:val="28"/>
          <w:lang w:val="uk-UA"/>
        </w:rPr>
        <w:t>Перенесення абонентського номера рухомого (мобільного) зв</w:t>
      </w:r>
      <w:r w:rsidRPr="00303036">
        <w:rPr>
          <w:rFonts w:ascii="Times New Roman" w:hAnsi="Times New Roman"/>
          <w:sz w:val="28"/>
          <w:szCs w:val="28"/>
          <w:lang w:val="uk-UA"/>
        </w:rPr>
        <w:t>’</w:t>
      </w:r>
      <w:r w:rsidR="00FB2399" w:rsidRPr="00303036">
        <w:rPr>
          <w:rFonts w:ascii="Times New Roman" w:hAnsi="Times New Roman"/>
          <w:sz w:val="28"/>
          <w:szCs w:val="28"/>
          <w:lang w:val="uk-UA"/>
        </w:rPr>
        <w:t>язку допускається між ме</w:t>
      </w:r>
      <w:r w:rsidR="009C03D9" w:rsidRPr="00303036">
        <w:rPr>
          <w:rFonts w:ascii="Times New Roman" w:hAnsi="Times New Roman"/>
          <w:sz w:val="28"/>
          <w:szCs w:val="28"/>
          <w:lang w:val="uk-UA"/>
        </w:rPr>
        <w:t>режами рухомого (мобільного) зв’</w:t>
      </w:r>
      <w:r w:rsidR="00FB2399" w:rsidRPr="00303036">
        <w:rPr>
          <w:rFonts w:ascii="Times New Roman" w:hAnsi="Times New Roman"/>
          <w:sz w:val="28"/>
          <w:szCs w:val="28"/>
          <w:lang w:val="uk-UA"/>
        </w:rPr>
        <w:t xml:space="preserve">язку, тобто як мережа-донор (або базова мережа у разі наступного перенесення абонентського номера) та/або </w:t>
      </w:r>
      <w:proofErr w:type="spellStart"/>
      <w:r w:rsidR="00FB2399" w:rsidRPr="00303036">
        <w:rPr>
          <w:rFonts w:ascii="Times New Roman" w:hAnsi="Times New Roman"/>
          <w:sz w:val="28"/>
          <w:szCs w:val="28"/>
          <w:lang w:val="uk-UA"/>
        </w:rPr>
        <w:t>мережа-отримувач</w:t>
      </w:r>
      <w:proofErr w:type="spellEnd"/>
      <w:r w:rsidR="00FB2399" w:rsidRPr="00303036">
        <w:rPr>
          <w:rFonts w:ascii="Times New Roman" w:hAnsi="Times New Roman"/>
          <w:sz w:val="28"/>
          <w:szCs w:val="28"/>
          <w:lang w:val="uk-UA"/>
        </w:rPr>
        <w:t xml:space="preserve"> можуть виступати тільки </w:t>
      </w:r>
      <w:r w:rsidRPr="00303036">
        <w:rPr>
          <w:rFonts w:ascii="Times New Roman" w:hAnsi="Times New Roman"/>
          <w:sz w:val="28"/>
          <w:szCs w:val="28"/>
          <w:lang w:val="uk-UA"/>
        </w:rPr>
        <w:t>мережі рухомого (мобільного) зв’я</w:t>
      </w:r>
      <w:r w:rsidR="00FB2399" w:rsidRPr="00303036">
        <w:rPr>
          <w:rFonts w:ascii="Times New Roman" w:hAnsi="Times New Roman"/>
          <w:sz w:val="28"/>
          <w:szCs w:val="28"/>
          <w:lang w:val="uk-UA"/>
        </w:rPr>
        <w:t>зку</w:t>
      </w:r>
      <w:r w:rsidR="00250F38">
        <w:rPr>
          <w:rFonts w:ascii="Times New Roman" w:hAnsi="Times New Roman"/>
          <w:sz w:val="28"/>
          <w:szCs w:val="28"/>
          <w:lang w:val="uk-UA"/>
        </w:rPr>
        <w:t>.</w:t>
      </w:r>
      <w:r w:rsidR="00FB2399" w:rsidRPr="0030303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B2399" w:rsidRPr="00716A6A" w:rsidRDefault="00BF086A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303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FB2399" w:rsidRPr="00303036">
        <w:rPr>
          <w:rFonts w:ascii="Times New Roman" w:hAnsi="Times New Roman"/>
          <w:sz w:val="28"/>
          <w:szCs w:val="28"/>
          <w:lang w:val="uk-UA"/>
        </w:rPr>
        <w:t>мережах фіксованого зв’язку перенесення абонентського номера здійснюється в межах однієї і тієї самої зони нумерації телефонної мережі.</w:t>
      </w:r>
    </w:p>
    <w:p w:rsidR="00FB2399" w:rsidRPr="00716A6A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B2399" w:rsidRDefault="00154D06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ІІІ</w:t>
      </w:r>
      <w:r w:rsidR="00FB2399" w:rsidRPr="00716A6A">
        <w:rPr>
          <w:rFonts w:ascii="Times New Roman" w:hAnsi="Times New Roman"/>
          <w:b/>
          <w:bCs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="00FB2399" w:rsidRPr="00716A6A">
        <w:rPr>
          <w:rFonts w:ascii="Times New Roman" w:hAnsi="Times New Roman"/>
          <w:b/>
          <w:bCs/>
          <w:sz w:val="28"/>
          <w:szCs w:val="28"/>
          <w:lang w:val="uk-UA"/>
        </w:rPr>
        <w:t>Вибір альтернативних мереж</w:t>
      </w:r>
    </w:p>
    <w:p w:rsidR="00746800" w:rsidRPr="00716A6A" w:rsidRDefault="00746800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746800" w:rsidRDefault="00E745A4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Для задоволення попиту на здешевлені (за рахунок зниження якості) послуги телефонного зв’язку оператори</w:t>
      </w:r>
      <w:r w:rsidR="008F0E55">
        <w:rPr>
          <w:rFonts w:ascii="Times New Roman" w:hAnsi="Times New Roman"/>
          <w:sz w:val="28"/>
          <w:szCs w:val="28"/>
          <w:lang w:val="uk-UA"/>
        </w:rPr>
        <w:t xml:space="preserve"> телекомунікацій, що мають </w:t>
      </w:r>
      <w:r w:rsidR="004327C5">
        <w:rPr>
          <w:rFonts w:ascii="Times New Roman" w:hAnsi="Times New Roman"/>
          <w:sz w:val="28"/>
          <w:szCs w:val="28"/>
          <w:lang w:val="uk-UA"/>
        </w:rPr>
        <w:t xml:space="preserve">телекомунікаційні </w:t>
      </w:r>
      <w:r w:rsidR="008F0E55">
        <w:rPr>
          <w:rFonts w:ascii="Times New Roman" w:hAnsi="Times New Roman"/>
          <w:sz w:val="28"/>
          <w:szCs w:val="28"/>
          <w:lang w:val="uk-UA"/>
        </w:rPr>
        <w:t xml:space="preserve">мережі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складі</w:t>
      </w:r>
      <w:r w:rsidR="00A339D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339DC" w:rsidRPr="00716A6A">
        <w:rPr>
          <w:rFonts w:ascii="Times New Roman" w:hAnsi="Times New Roman"/>
          <w:sz w:val="28"/>
          <w:szCs w:val="28"/>
          <w:lang w:val="uk-UA"/>
        </w:rPr>
        <w:t>ТфМЗК</w:t>
      </w:r>
      <w:proofErr w:type="spellEnd"/>
      <w:r w:rsidR="00FB2399" w:rsidRPr="00716A6A">
        <w:rPr>
          <w:rFonts w:ascii="Times New Roman" w:hAnsi="Times New Roman"/>
          <w:sz w:val="28"/>
          <w:szCs w:val="28"/>
          <w:lang w:val="uk-UA"/>
        </w:rPr>
        <w:t>, можуть застосувати різні технології ущільнення та ст</w:t>
      </w:r>
      <w:r>
        <w:rPr>
          <w:rFonts w:ascii="Times New Roman" w:hAnsi="Times New Roman"/>
          <w:sz w:val="28"/>
          <w:szCs w:val="28"/>
          <w:lang w:val="uk-UA"/>
        </w:rPr>
        <w:t>иснення інформаційних сигналів.</w:t>
      </w:r>
    </w:p>
    <w:p w:rsidR="004327C5" w:rsidRPr="00716A6A" w:rsidRDefault="004327C5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Pr="00716A6A" w:rsidRDefault="004625DD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uk-UA"/>
        </w:rPr>
        <w:t> 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Для організації альтернативних</w:t>
      </w:r>
      <w:r w:rsidR="009128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C84079">
        <w:rPr>
          <w:rFonts w:ascii="Times New Roman" w:hAnsi="Times New Roman"/>
          <w:sz w:val="28"/>
          <w:szCs w:val="28"/>
          <w:lang w:val="uk-UA"/>
        </w:rPr>
        <w:t>рівнями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 xml:space="preserve"> якості посл</w:t>
      </w:r>
      <w:r w:rsidR="00A339DC">
        <w:rPr>
          <w:rFonts w:ascii="Times New Roman" w:hAnsi="Times New Roman"/>
          <w:sz w:val="28"/>
          <w:szCs w:val="28"/>
          <w:lang w:val="uk-UA"/>
        </w:rPr>
        <w:t xml:space="preserve">уг та технологіями </w:t>
      </w:r>
      <w:r w:rsidR="00330975">
        <w:rPr>
          <w:rFonts w:ascii="Times New Roman" w:hAnsi="Times New Roman"/>
          <w:sz w:val="28"/>
          <w:szCs w:val="28"/>
          <w:lang w:val="uk-UA"/>
        </w:rPr>
        <w:t xml:space="preserve">напрямків з’єднання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 xml:space="preserve">і окремих </w:t>
      </w:r>
      <w:r>
        <w:rPr>
          <w:rFonts w:ascii="Times New Roman" w:hAnsi="Times New Roman"/>
          <w:sz w:val="28"/>
          <w:szCs w:val="28"/>
          <w:lang w:val="uk-UA"/>
        </w:rPr>
        <w:t xml:space="preserve">телекомунікацій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мереж оператори</w:t>
      </w:r>
      <w:r w:rsidR="00A339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телекомунікацій залежно від виду діяльності повинні мати на міжміському/міжнародному рівнях ОПТС/АМТС, МЦК або еквівалентні їм за функціями в пакетних мережах програмні комутатори, граничні та магістральні пакетні сервери, які повинні виконувати функції:</w:t>
      </w:r>
    </w:p>
    <w:p w:rsidR="00FB2399" w:rsidRPr="00716A6A" w:rsidRDefault="00FB2399" w:rsidP="008E186F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A6A">
        <w:rPr>
          <w:rFonts w:ascii="Times New Roman" w:hAnsi="Times New Roman"/>
          <w:sz w:val="28"/>
          <w:szCs w:val="28"/>
          <w:lang w:val="uk-UA"/>
        </w:rPr>
        <w:t xml:space="preserve">маршрутизації навантаження з повним обліком </w:t>
      </w:r>
      <w:r w:rsidR="001146F9">
        <w:rPr>
          <w:rFonts w:ascii="Times New Roman" w:hAnsi="Times New Roman"/>
          <w:sz w:val="28"/>
          <w:szCs w:val="28"/>
          <w:lang w:val="uk-UA"/>
        </w:rPr>
        <w:t>і</w:t>
      </w:r>
      <w:r w:rsidRPr="00716A6A">
        <w:rPr>
          <w:rFonts w:ascii="Times New Roman" w:hAnsi="Times New Roman"/>
          <w:sz w:val="28"/>
          <w:szCs w:val="28"/>
          <w:lang w:val="uk-UA"/>
        </w:rPr>
        <w:t xml:space="preserve"> тарифікацією вхідного й вихідного навантаження окремо для стандартних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та</w:t>
      </w:r>
      <w:r w:rsidR="00A339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ущільнених</w:t>
      </w:r>
      <w:r w:rsidRPr="00716A6A">
        <w:rPr>
          <w:rFonts w:ascii="Times New Roman" w:hAnsi="Times New Roman"/>
          <w:sz w:val="28"/>
          <w:szCs w:val="28"/>
          <w:lang w:val="uk-UA"/>
        </w:rPr>
        <w:t>/стиснених сигналів;</w:t>
      </w:r>
    </w:p>
    <w:p w:rsidR="00FB2399" w:rsidRPr="00746800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6800">
        <w:rPr>
          <w:rFonts w:ascii="Times New Roman" w:hAnsi="Times New Roman"/>
          <w:sz w:val="28"/>
          <w:szCs w:val="28"/>
          <w:lang w:val="uk-UA"/>
        </w:rPr>
        <w:t xml:space="preserve">підтримки замовленого абонентом </w:t>
      </w:r>
      <w:r w:rsidR="00001A13">
        <w:rPr>
          <w:rFonts w:ascii="Times New Roman" w:hAnsi="Times New Roman"/>
          <w:sz w:val="28"/>
          <w:szCs w:val="28"/>
          <w:lang w:val="uk-UA"/>
        </w:rPr>
        <w:t>рівня</w:t>
      </w:r>
      <w:r w:rsidRPr="00746800">
        <w:rPr>
          <w:rFonts w:ascii="Times New Roman" w:hAnsi="Times New Roman"/>
          <w:sz w:val="28"/>
          <w:szCs w:val="28"/>
          <w:lang w:val="uk-UA"/>
        </w:rPr>
        <w:t xml:space="preserve"> якості послуг;</w:t>
      </w:r>
    </w:p>
    <w:p w:rsidR="00FB2399" w:rsidRDefault="00FB2399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46800">
        <w:rPr>
          <w:rFonts w:ascii="Times New Roman" w:hAnsi="Times New Roman"/>
          <w:sz w:val="28"/>
          <w:szCs w:val="28"/>
          <w:lang w:val="uk-UA"/>
        </w:rPr>
        <w:t xml:space="preserve">ущільнення/стиснення, </w:t>
      </w:r>
      <w:proofErr w:type="spellStart"/>
      <w:r w:rsidRPr="00746800">
        <w:rPr>
          <w:rFonts w:ascii="Times New Roman" w:hAnsi="Times New Roman"/>
          <w:sz w:val="28"/>
          <w:szCs w:val="28"/>
          <w:lang w:val="uk-UA"/>
        </w:rPr>
        <w:t>транскодування</w:t>
      </w:r>
      <w:proofErr w:type="spellEnd"/>
      <w:r w:rsidRPr="00746800">
        <w:rPr>
          <w:rFonts w:ascii="Times New Roman" w:hAnsi="Times New Roman"/>
          <w:sz w:val="28"/>
          <w:szCs w:val="28"/>
          <w:lang w:val="uk-UA"/>
        </w:rPr>
        <w:t xml:space="preserve">, зворотної обробки ущільнених/стиснених і/або </w:t>
      </w:r>
      <w:proofErr w:type="spellStart"/>
      <w:r w:rsidRPr="00746800">
        <w:rPr>
          <w:rFonts w:ascii="Times New Roman" w:hAnsi="Times New Roman"/>
          <w:sz w:val="28"/>
          <w:szCs w:val="28"/>
          <w:lang w:val="uk-UA"/>
        </w:rPr>
        <w:t>транскодованих</w:t>
      </w:r>
      <w:proofErr w:type="spellEnd"/>
      <w:r w:rsidRPr="00746800">
        <w:rPr>
          <w:rFonts w:ascii="Times New Roman" w:hAnsi="Times New Roman"/>
          <w:sz w:val="28"/>
          <w:szCs w:val="28"/>
          <w:lang w:val="uk-UA"/>
        </w:rPr>
        <w:t xml:space="preserve"> сигналів у </w:t>
      </w:r>
      <w:r w:rsidR="00A339DC" w:rsidRPr="00746800">
        <w:rPr>
          <w:rFonts w:ascii="Times New Roman" w:hAnsi="Times New Roman"/>
          <w:sz w:val="28"/>
          <w:szCs w:val="28"/>
          <w:lang w:val="uk-UA"/>
        </w:rPr>
        <w:t xml:space="preserve">разі </w:t>
      </w:r>
      <w:r w:rsidR="001146F9">
        <w:rPr>
          <w:rFonts w:ascii="Times New Roman" w:hAnsi="Times New Roman"/>
          <w:sz w:val="28"/>
          <w:szCs w:val="28"/>
          <w:lang w:val="uk-UA"/>
        </w:rPr>
        <w:t>потреби</w:t>
      </w:r>
      <w:r w:rsidRPr="00746800">
        <w:rPr>
          <w:rFonts w:ascii="Times New Roman" w:hAnsi="Times New Roman"/>
          <w:sz w:val="28"/>
          <w:szCs w:val="28"/>
          <w:lang w:val="uk-UA"/>
        </w:rPr>
        <w:t>.</w:t>
      </w:r>
    </w:p>
    <w:p w:rsidR="00746800" w:rsidRPr="00746800" w:rsidRDefault="00746800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B3DB6" w:rsidRPr="00BF0A3D" w:rsidRDefault="00AB3DB6" w:rsidP="008E1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uk-UA"/>
        </w:rPr>
        <w:t> 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Вибір абонентами різних </w:t>
      </w:r>
      <w:r w:rsidR="00001A13">
        <w:rPr>
          <w:rFonts w:ascii="Times New Roman" w:hAnsi="Times New Roman"/>
          <w:sz w:val="28"/>
          <w:szCs w:val="28"/>
          <w:lang w:val="uk-UA"/>
        </w:rPr>
        <w:t>рівнів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якості послуг, мереж різних операторів телекомунікацій, </w:t>
      </w:r>
      <w:r w:rsidR="00686519">
        <w:rPr>
          <w:rFonts w:ascii="Times New Roman" w:hAnsi="Times New Roman"/>
          <w:sz w:val="28"/>
          <w:szCs w:val="28"/>
          <w:lang w:val="uk-UA"/>
        </w:rPr>
        <w:t>напрямків з’єднання</w:t>
      </w:r>
      <w:r w:rsidR="00912826" w:rsidRPr="00716A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різними технологіями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в мережі одного або різних операторів телекомунікацій здійснюється абонентом у процесі формування виклику (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набору коду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оператора </w:t>
      </w:r>
      <w:r w:rsidR="00FE33C7">
        <w:rPr>
          <w:rFonts w:ascii="Times New Roman" w:hAnsi="Times New Roman"/>
          <w:sz w:val="28"/>
          <w:szCs w:val="28"/>
          <w:lang w:val="uk-UA"/>
        </w:rPr>
        <w:t xml:space="preserve">телекомунікацій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чи послуги) відповідно до </w:t>
      </w:r>
      <w:r w:rsidRPr="00A075B1">
        <w:rPr>
          <w:rFonts w:ascii="Times New Roman" w:hAnsi="Times New Roman"/>
          <w:sz w:val="28"/>
          <w:szCs w:val="28"/>
          <w:lang w:val="uk-UA"/>
        </w:rPr>
        <w:t>Національного плану нумерації України, затвердженого наказом Міністерства транспорту та зв’язку України від 23</w:t>
      </w:r>
      <w:r>
        <w:rPr>
          <w:rFonts w:ascii="Times New Roman" w:hAnsi="Times New Roman"/>
          <w:sz w:val="28"/>
          <w:szCs w:val="28"/>
          <w:lang w:val="uk-UA"/>
        </w:rPr>
        <w:t xml:space="preserve"> жовтня </w:t>
      </w:r>
      <w:r w:rsidRPr="00A075B1">
        <w:rPr>
          <w:rFonts w:ascii="Times New Roman" w:hAnsi="Times New Roman"/>
          <w:sz w:val="28"/>
          <w:szCs w:val="28"/>
          <w:lang w:val="uk-UA"/>
        </w:rPr>
        <w:t>2006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A075B1">
        <w:rPr>
          <w:rFonts w:ascii="Times New Roman" w:hAnsi="Times New Roman"/>
          <w:sz w:val="28"/>
          <w:szCs w:val="28"/>
          <w:lang w:val="uk-UA"/>
        </w:rPr>
        <w:t xml:space="preserve"> № 1105, зареєстрованого в Міністерстві юстиції України 07</w:t>
      </w:r>
      <w:r>
        <w:rPr>
          <w:rFonts w:ascii="Times New Roman" w:hAnsi="Times New Roman"/>
          <w:sz w:val="28"/>
          <w:szCs w:val="28"/>
          <w:lang w:val="uk-UA"/>
        </w:rPr>
        <w:t xml:space="preserve"> грудня </w:t>
      </w:r>
      <w:r w:rsidRPr="00A075B1">
        <w:rPr>
          <w:rFonts w:ascii="Times New Roman" w:hAnsi="Times New Roman"/>
          <w:sz w:val="28"/>
          <w:szCs w:val="28"/>
          <w:lang w:val="uk-UA"/>
        </w:rPr>
        <w:t xml:space="preserve">2006 </w:t>
      </w:r>
      <w:r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FE33C7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A075B1">
        <w:rPr>
          <w:rFonts w:ascii="Times New Roman" w:hAnsi="Times New Roman"/>
          <w:sz w:val="28"/>
          <w:szCs w:val="28"/>
          <w:lang w:val="uk-UA"/>
        </w:rPr>
        <w:t>№ 1284/13158</w:t>
      </w:r>
      <w:r w:rsidRPr="00BF0A3D">
        <w:rPr>
          <w:rFonts w:ascii="Times New Roman" w:hAnsi="Times New Roman"/>
          <w:sz w:val="28"/>
          <w:szCs w:val="28"/>
          <w:lang w:val="uk-UA"/>
        </w:rPr>
        <w:t>.</w:t>
      </w:r>
    </w:p>
    <w:p w:rsidR="00746800" w:rsidRPr="00716A6A" w:rsidRDefault="00746800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B2399" w:rsidRDefault="00AB3DB6" w:rsidP="008E186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>.</w:t>
      </w:r>
      <w:r w:rsidR="00E745A4">
        <w:rPr>
          <w:rFonts w:ascii="Times New Roman" w:hAnsi="Times New Roman"/>
          <w:sz w:val="28"/>
          <w:szCs w:val="28"/>
          <w:lang w:val="uk-UA"/>
        </w:rPr>
        <w:t> </w:t>
      </w:r>
      <w:r w:rsidR="0022208E">
        <w:rPr>
          <w:rFonts w:ascii="Times New Roman" w:hAnsi="Times New Roman"/>
          <w:sz w:val="28"/>
          <w:szCs w:val="28"/>
          <w:lang w:val="uk-UA"/>
        </w:rPr>
        <w:t>Показники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якості обслуговування викликів</w:t>
      </w:r>
      <w:r w:rsidR="004D008F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встановлених з’єднань </w:t>
      </w:r>
      <w:r w:rsidR="004D008F">
        <w:rPr>
          <w:rFonts w:ascii="Times New Roman" w:hAnsi="Times New Roman"/>
          <w:sz w:val="28"/>
          <w:szCs w:val="28"/>
          <w:lang w:val="uk-UA"/>
        </w:rPr>
        <w:t>не повинні залежати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від застосованої технології обробки, комутації, перенесення сигналів. Ці </w:t>
      </w:r>
      <w:r w:rsidR="00001A13">
        <w:rPr>
          <w:rFonts w:ascii="Times New Roman" w:hAnsi="Times New Roman"/>
          <w:sz w:val="28"/>
          <w:szCs w:val="28"/>
          <w:lang w:val="uk-UA"/>
        </w:rPr>
        <w:t>показники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повинні</w:t>
      </w:r>
      <w:r w:rsidR="005A214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виконуватися для будь-якого маршруту </w:t>
      </w:r>
      <w:r w:rsidR="00746800">
        <w:rPr>
          <w:rFonts w:ascii="Times New Roman" w:hAnsi="Times New Roman"/>
          <w:sz w:val="28"/>
          <w:szCs w:val="28"/>
          <w:lang w:val="uk-UA"/>
        </w:rPr>
        <w:t>«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від абонента </w:t>
      </w:r>
      <w:r w:rsidR="00746800">
        <w:rPr>
          <w:rFonts w:ascii="Times New Roman" w:hAnsi="Times New Roman"/>
          <w:sz w:val="28"/>
          <w:szCs w:val="28"/>
          <w:lang w:val="uk-UA"/>
        </w:rPr>
        <w:t>–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до абонента (пункту</w:t>
      </w:r>
      <w:r w:rsidR="00746800">
        <w:rPr>
          <w:rFonts w:ascii="Times New Roman" w:hAnsi="Times New Roman"/>
          <w:sz w:val="28"/>
          <w:szCs w:val="28"/>
          <w:lang w:val="uk-UA"/>
        </w:rPr>
        <w:t xml:space="preserve"> надання інформаційної послуги)»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при наданні та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отриманні</w:t>
      </w:r>
      <w:r w:rsidR="00A339D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339DC" w:rsidRPr="00716A6A">
        <w:rPr>
          <w:rFonts w:ascii="Times New Roman" w:hAnsi="Times New Roman"/>
          <w:sz w:val="28"/>
          <w:szCs w:val="28"/>
          <w:lang w:val="uk-UA"/>
        </w:rPr>
        <w:t>загальнодоступних</w:t>
      </w:r>
      <w:r w:rsidR="00FB2399" w:rsidRPr="00716A6A">
        <w:rPr>
          <w:rFonts w:ascii="Times New Roman" w:hAnsi="Times New Roman"/>
          <w:sz w:val="28"/>
          <w:szCs w:val="28"/>
          <w:lang w:val="uk-UA"/>
        </w:rPr>
        <w:t xml:space="preserve"> послуг у мережі будь-якої конфігурації.</w:t>
      </w:r>
      <w:r w:rsidR="00E4245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F87CC3" w:rsidRDefault="00F87CC3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87CC3" w:rsidRDefault="00F87CC3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F87CC3" w:rsidRPr="00E5732D" w:rsidTr="009768C0">
        <w:trPr>
          <w:cantSplit/>
        </w:trPr>
        <w:tc>
          <w:tcPr>
            <w:tcW w:w="4926" w:type="dxa"/>
            <w:shd w:val="clear" w:color="auto" w:fill="auto"/>
          </w:tcPr>
          <w:p w:rsidR="00F87CC3" w:rsidRPr="00F87CC3" w:rsidRDefault="002D4505" w:rsidP="00384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д</w:t>
            </w:r>
            <w:r w:rsidR="00F87CC3" w:rsidRPr="00F87CC3">
              <w:rPr>
                <w:rFonts w:ascii="Times New Roman" w:hAnsi="Times New Roman"/>
                <w:sz w:val="28"/>
                <w:szCs w:val="28"/>
                <w:lang w:val="uk-UA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="00F87CC3" w:rsidRPr="00F87C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Департаменту</w:t>
            </w:r>
          </w:p>
          <w:p w:rsidR="00F87CC3" w:rsidRDefault="00F87CC3" w:rsidP="00384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7CC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розвитку електронних комунікацій Адміністрації </w:t>
            </w:r>
            <w:proofErr w:type="spellStart"/>
            <w:r w:rsidRPr="00F87CC3">
              <w:rPr>
                <w:rFonts w:ascii="Times New Roman" w:hAnsi="Times New Roman"/>
                <w:sz w:val="28"/>
                <w:szCs w:val="28"/>
                <w:lang w:val="uk-UA"/>
              </w:rPr>
              <w:t>Держспецзв’язку</w:t>
            </w:r>
            <w:proofErr w:type="spellEnd"/>
          </w:p>
          <w:p w:rsidR="002D4505" w:rsidRPr="00F87CC3" w:rsidRDefault="002D4505" w:rsidP="003841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27" w:type="dxa"/>
            <w:shd w:val="clear" w:color="auto" w:fill="auto"/>
          </w:tcPr>
          <w:p w:rsidR="00F87CC3" w:rsidRPr="00F87CC3" w:rsidRDefault="00F87CC3" w:rsidP="003841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87CC3" w:rsidRPr="00F87CC3" w:rsidRDefault="00F87CC3" w:rsidP="003841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F87CC3" w:rsidRPr="00F87CC3" w:rsidRDefault="002D4505" w:rsidP="002D45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Сергій СТАРОСТЕНКО</w:t>
            </w:r>
          </w:p>
        </w:tc>
      </w:tr>
      <w:bookmarkEnd w:id="0"/>
    </w:tbl>
    <w:p w:rsidR="00F87CC3" w:rsidRPr="00716A6A" w:rsidRDefault="00F87CC3" w:rsidP="003841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87CC3" w:rsidRPr="00716A6A" w:rsidSect="00A30BBC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63A" w:rsidRDefault="0034263A" w:rsidP="001E4905">
      <w:pPr>
        <w:spacing w:after="0" w:line="240" w:lineRule="auto"/>
      </w:pPr>
      <w:r>
        <w:separator/>
      </w:r>
    </w:p>
  </w:endnote>
  <w:endnote w:type="continuationSeparator" w:id="1">
    <w:p w:rsidR="0034263A" w:rsidRDefault="0034263A" w:rsidP="001E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63A" w:rsidRDefault="0034263A" w:rsidP="001E4905">
      <w:pPr>
        <w:spacing w:after="0" w:line="240" w:lineRule="auto"/>
      </w:pPr>
      <w:r>
        <w:separator/>
      </w:r>
    </w:p>
  </w:footnote>
  <w:footnote w:type="continuationSeparator" w:id="1">
    <w:p w:rsidR="0034263A" w:rsidRDefault="0034263A" w:rsidP="001E4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6A3" w:rsidRDefault="00927758">
    <w:pPr>
      <w:pStyle w:val="a5"/>
      <w:jc w:val="center"/>
    </w:pPr>
    <w:r w:rsidRPr="0018595F">
      <w:rPr>
        <w:rFonts w:ascii="Times New Roman" w:hAnsi="Times New Roman"/>
        <w:sz w:val="28"/>
        <w:szCs w:val="28"/>
      </w:rPr>
      <w:fldChar w:fldCharType="begin"/>
    </w:r>
    <w:r w:rsidR="007E26A3" w:rsidRPr="0018595F">
      <w:rPr>
        <w:rFonts w:ascii="Times New Roman" w:hAnsi="Times New Roman"/>
        <w:sz w:val="28"/>
        <w:szCs w:val="28"/>
      </w:rPr>
      <w:instrText xml:space="preserve"> PAGE   \* MERGEFORMAT </w:instrText>
    </w:r>
    <w:r w:rsidRPr="0018595F">
      <w:rPr>
        <w:rFonts w:ascii="Times New Roman" w:hAnsi="Times New Roman"/>
        <w:sz w:val="28"/>
        <w:szCs w:val="28"/>
      </w:rPr>
      <w:fldChar w:fldCharType="separate"/>
    </w:r>
    <w:r w:rsidR="001D356C">
      <w:rPr>
        <w:rFonts w:ascii="Times New Roman" w:hAnsi="Times New Roman"/>
        <w:noProof/>
        <w:sz w:val="28"/>
        <w:szCs w:val="28"/>
      </w:rPr>
      <w:t>7</w:t>
    </w:r>
    <w:r w:rsidRPr="0018595F">
      <w:rPr>
        <w:rFonts w:ascii="Times New Roman" w:hAnsi="Times New Roman"/>
        <w:sz w:val="28"/>
        <w:szCs w:val="28"/>
      </w:rPr>
      <w:fldChar w:fldCharType="end"/>
    </w:r>
  </w:p>
  <w:p w:rsidR="007E26A3" w:rsidRPr="00CC392E" w:rsidRDefault="007E26A3" w:rsidP="00CC392E">
    <w:pPr>
      <w:pStyle w:val="a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0671"/>
    <w:multiLevelType w:val="hybridMultilevel"/>
    <w:tmpl w:val="B1186E96"/>
    <w:lvl w:ilvl="0" w:tplc="AB489C1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F93389B"/>
    <w:multiLevelType w:val="multilevel"/>
    <w:tmpl w:val="9BE2BC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8596C31"/>
    <w:multiLevelType w:val="hybridMultilevel"/>
    <w:tmpl w:val="0442BE8E"/>
    <w:lvl w:ilvl="0" w:tplc="870EC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610A7"/>
    <w:multiLevelType w:val="hybridMultilevel"/>
    <w:tmpl w:val="10362EE0"/>
    <w:lvl w:ilvl="0" w:tplc="CEECAA2E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>
    <w:nsid w:val="563B671B"/>
    <w:multiLevelType w:val="hybridMultilevel"/>
    <w:tmpl w:val="69320F88"/>
    <w:lvl w:ilvl="0" w:tplc="CEECAA2E">
      <w:start w:val="1"/>
      <w:numFmt w:val="bullet"/>
      <w:lvlText w:val=""/>
      <w:lvlJc w:val="left"/>
      <w:pPr>
        <w:ind w:left="600" w:hanging="360"/>
      </w:pPr>
      <w:rPr>
        <w:rFonts w:ascii="Symbol" w:hAnsi="Symbol" w:hint="default"/>
      </w:rPr>
    </w:lvl>
    <w:lvl w:ilvl="1" w:tplc="CEECAA2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>
    <w:nsid w:val="586E405C"/>
    <w:multiLevelType w:val="hybridMultilevel"/>
    <w:tmpl w:val="AFA0045E"/>
    <w:lvl w:ilvl="0" w:tplc="B4583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F1702"/>
    <w:multiLevelType w:val="hybridMultilevel"/>
    <w:tmpl w:val="83142CFE"/>
    <w:lvl w:ilvl="0" w:tplc="56E2B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596D86"/>
    <w:multiLevelType w:val="hybridMultilevel"/>
    <w:tmpl w:val="0F44FB26"/>
    <w:lvl w:ilvl="0" w:tplc="CEECAA2E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>
    <w:nsid w:val="74FF37E8"/>
    <w:multiLevelType w:val="hybridMultilevel"/>
    <w:tmpl w:val="FB40589C"/>
    <w:lvl w:ilvl="0" w:tplc="CEECAA2E">
      <w:start w:val="1"/>
      <w:numFmt w:val="bullet"/>
      <w:lvlText w:val=""/>
      <w:lvlJc w:val="left"/>
      <w:pPr>
        <w:ind w:left="1767" w:hanging="360"/>
      </w:pPr>
      <w:rPr>
        <w:rFonts w:ascii="Symbol" w:hAnsi="Symbol" w:hint="default"/>
      </w:rPr>
    </w:lvl>
    <w:lvl w:ilvl="1" w:tplc="CEECAA2E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9">
    <w:nsid w:val="7A5260C4"/>
    <w:multiLevelType w:val="hybridMultilevel"/>
    <w:tmpl w:val="1250C84C"/>
    <w:lvl w:ilvl="0" w:tplc="CEECA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566D6A"/>
    <w:rsid w:val="00001A13"/>
    <w:rsid w:val="00007C52"/>
    <w:rsid w:val="00017023"/>
    <w:rsid w:val="00017C15"/>
    <w:rsid w:val="00026A22"/>
    <w:rsid w:val="00033AD8"/>
    <w:rsid w:val="0003664C"/>
    <w:rsid w:val="00037783"/>
    <w:rsid w:val="00040673"/>
    <w:rsid w:val="000548E3"/>
    <w:rsid w:val="00064200"/>
    <w:rsid w:val="00071A19"/>
    <w:rsid w:val="00081240"/>
    <w:rsid w:val="000861A1"/>
    <w:rsid w:val="0009128E"/>
    <w:rsid w:val="00091674"/>
    <w:rsid w:val="00091C60"/>
    <w:rsid w:val="00092B77"/>
    <w:rsid w:val="0009737F"/>
    <w:rsid w:val="0009782B"/>
    <w:rsid w:val="0009789B"/>
    <w:rsid w:val="000A678B"/>
    <w:rsid w:val="000B6586"/>
    <w:rsid w:val="000C543C"/>
    <w:rsid w:val="000D48AC"/>
    <w:rsid w:val="000E4412"/>
    <w:rsid w:val="000E4FE0"/>
    <w:rsid w:val="000E65AB"/>
    <w:rsid w:val="000E6B9A"/>
    <w:rsid w:val="00101475"/>
    <w:rsid w:val="00112626"/>
    <w:rsid w:val="001146F9"/>
    <w:rsid w:val="00120F7C"/>
    <w:rsid w:val="00123CC7"/>
    <w:rsid w:val="00132C42"/>
    <w:rsid w:val="00135B94"/>
    <w:rsid w:val="001364E4"/>
    <w:rsid w:val="0013759F"/>
    <w:rsid w:val="0014083A"/>
    <w:rsid w:val="001448DE"/>
    <w:rsid w:val="00151110"/>
    <w:rsid w:val="00154D06"/>
    <w:rsid w:val="001721A4"/>
    <w:rsid w:val="00174CA2"/>
    <w:rsid w:val="0018595F"/>
    <w:rsid w:val="001859FD"/>
    <w:rsid w:val="00190F54"/>
    <w:rsid w:val="001922BA"/>
    <w:rsid w:val="001944C3"/>
    <w:rsid w:val="00195BA3"/>
    <w:rsid w:val="00197FCB"/>
    <w:rsid w:val="001C3069"/>
    <w:rsid w:val="001C37DC"/>
    <w:rsid w:val="001D1F37"/>
    <w:rsid w:val="001D356C"/>
    <w:rsid w:val="001D51E6"/>
    <w:rsid w:val="001E4905"/>
    <w:rsid w:val="001F2B36"/>
    <w:rsid w:val="001F3F13"/>
    <w:rsid w:val="001F4935"/>
    <w:rsid w:val="001F7011"/>
    <w:rsid w:val="00206991"/>
    <w:rsid w:val="002111FC"/>
    <w:rsid w:val="002114AB"/>
    <w:rsid w:val="00214CD7"/>
    <w:rsid w:val="00221B7E"/>
    <w:rsid w:val="0022208E"/>
    <w:rsid w:val="00222516"/>
    <w:rsid w:val="00226143"/>
    <w:rsid w:val="00233472"/>
    <w:rsid w:val="00236618"/>
    <w:rsid w:val="00236D1B"/>
    <w:rsid w:val="00237098"/>
    <w:rsid w:val="00250F38"/>
    <w:rsid w:val="00256253"/>
    <w:rsid w:val="00256D91"/>
    <w:rsid w:val="00257039"/>
    <w:rsid w:val="002712C1"/>
    <w:rsid w:val="00273730"/>
    <w:rsid w:val="00277A8D"/>
    <w:rsid w:val="00285A5E"/>
    <w:rsid w:val="002873D4"/>
    <w:rsid w:val="00294602"/>
    <w:rsid w:val="00296F9B"/>
    <w:rsid w:val="002B2860"/>
    <w:rsid w:val="002C1FB3"/>
    <w:rsid w:val="002D417B"/>
    <w:rsid w:val="002D4505"/>
    <w:rsid w:val="002E1A67"/>
    <w:rsid w:val="002F4A6C"/>
    <w:rsid w:val="00303036"/>
    <w:rsid w:val="003048C5"/>
    <w:rsid w:val="00317851"/>
    <w:rsid w:val="0032384E"/>
    <w:rsid w:val="00330975"/>
    <w:rsid w:val="0034263A"/>
    <w:rsid w:val="00342BA4"/>
    <w:rsid w:val="00355486"/>
    <w:rsid w:val="00360DDF"/>
    <w:rsid w:val="003614CB"/>
    <w:rsid w:val="00374BAC"/>
    <w:rsid w:val="00374DF2"/>
    <w:rsid w:val="00380BC6"/>
    <w:rsid w:val="00384104"/>
    <w:rsid w:val="0038518A"/>
    <w:rsid w:val="003A308E"/>
    <w:rsid w:val="003A7E92"/>
    <w:rsid w:val="003B1983"/>
    <w:rsid w:val="003B344B"/>
    <w:rsid w:val="003D23C5"/>
    <w:rsid w:val="003F19A6"/>
    <w:rsid w:val="003F69AF"/>
    <w:rsid w:val="0040496F"/>
    <w:rsid w:val="00410ACF"/>
    <w:rsid w:val="004131B8"/>
    <w:rsid w:val="004172D6"/>
    <w:rsid w:val="004243B5"/>
    <w:rsid w:val="004249A7"/>
    <w:rsid w:val="004327C5"/>
    <w:rsid w:val="00445494"/>
    <w:rsid w:val="0046221B"/>
    <w:rsid w:val="00462373"/>
    <w:rsid w:val="004625DD"/>
    <w:rsid w:val="00467DB2"/>
    <w:rsid w:val="00481BFA"/>
    <w:rsid w:val="004842E1"/>
    <w:rsid w:val="004A1BCD"/>
    <w:rsid w:val="004A757B"/>
    <w:rsid w:val="004B32DD"/>
    <w:rsid w:val="004B4BCD"/>
    <w:rsid w:val="004B5EC9"/>
    <w:rsid w:val="004B6145"/>
    <w:rsid w:val="004C027E"/>
    <w:rsid w:val="004C0421"/>
    <w:rsid w:val="004C72A6"/>
    <w:rsid w:val="004D008F"/>
    <w:rsid w:val="004D075D"/>
    <w:rsid w:val="004D40B4"/>
    <w:rsid w:val="004E15D8"/>
    <w:rsid w:val="004E19D5"/>
    <w:rsid w:val="004E4ACA"/>
    <w:rsid w:val="004F4F3D"/>
    <w:rsid w:val="005159E8"/>
    <w:rsid w:val="00524394"/>
    <w:rsid w:val="005249BC"/>
    <w:rsid w:val="00530367"/>
    <w:rsid w:val="00531E88"/>
    <w:rsid w:val="00543064"/>
    <w:rsid w:val="005500D0"/>
    <w:rsid w:val="00550808"/>
    <w:rsid w:val="00565119"/>
    <w:rsid w:val="005656E5"/>
    <w:rsid w:val="00566D6A"/>
    <w:rsid w:val="00580222"/>
    <w:rsid w:val="00580798"/>
    <w:rsid w:val="0058575D"/>
    <w:rsid w:val="00595918"/>
    <w:rsid w:val="00597022"/>
    <w:rsid w:val="005A128E"/>
    <w:rsid w:val="005A214A"/>
    <w:rsid w:val="005D0E10"/>
    <w:rsid w:val="005D2A35"/>
    <w:rsid w:val="005D64B9"/>
    <w:rsid w:val="005E2591"/>
    <w:rsid w:val="005F2F08"/>
    <w:rsid w:val="00601A80"/>
    <w:rsid w:val="00614A4B"/>
    <w:rsid w:val="00615F4B"/>
    <w:rsid w:val="00625D73"/>
    <w:rsid w:val="006330B0"/>
    <w:rsid w:val="006355FA"/>
    <w:rsid w:val="00636128"/>
    <w:rsid w:val="00640171"/>
    <w:rsid w:val="00654BFE"/>
    <w:rsid w:val="0066352A"/>
    <w:rsid w:val="00664323"/>
    <w:rsid w:val="00665731"/>
    <w:rsid w:val="00674F34"/>
    <w:rsid w:val="00674F94"/>
    <w:rsid w:val="00675BDB"/>
    <w:rsid w:val="00682FCD"/>
    <w:rsid w:val="00686519"/>
    <w:rsid w:val="006906BA"/>
    <w:rsid w:val="006908A5"/>
    <w:rsid w:val="006914ED"/>
    <w:rsid w:val="006950F5"/>
    <w:rsid w:val="006A097E"/>
    <w:rsid w:val="006B397A"/>
    <w:rsid w:val="006C2067"/>
    <w:rsid w:val="006E214F"/>
    <w:rsid w:val="006E2BB3"/>
    <w:rsid w:val="006E6759"/>
    <w:rsid w:val="006E70EB"/>
    <w:rsid w:val="006F4B88"/>
    <w:rsid w:val="006F4CD5"/>
    <w:rsid w:val="00704F91"/>
    <w:rsid w:val="00713E88"/>
    <w:rsid w:val="00716A6A"/>
    <w:rsid w:val="00737B40"/>
    <w:rsid w:val="00740F8C"/>
    <w:rsid w:val="00741C09"/>
    <w:rsid w:val="00744816"/>
    <w:rsid w:val="00746800"/>
    <w:rsid w:val="0074701E"/>
    <w:rsid w:val="0075262A"/>
    <w:rsid w:val="0075505F"/>
    <w:rsid w:val="00770F4D"/>
    <w:rsid w:val="0077571B"/>
    <w:rsid w:val="0077616C"/>
    <w:rsid w:val="00782570"/>
    <w:rsid w:val="007847DE"/>
    <w:rsid w:val="00797FEE"/>
    <w:rsid w:val="007A59E9"/>
    <w:rsid w:val="007B19A2"/>
    <w:rsid w:val="007C223C"/>
    <w:rsid w:val="007C2CA8"/>
    <w:rsid w:val="007C5255"/>
    <w:rsid w:val="007E0ECC"/>
    <w:rsid w:val="007E26A3"/>
    <w:rsid w:val="007F3AAD"/>
    <w:rsid w:val="007F5023"/>
    <w:rsid w:val="007F6F98"/>
    <w:rsid w:val="007F7F50"/>
    <w:rsid w:val="00816DD2"/>
    <w:rsid w:val="00822E94"/>
    <w:rsid w:val="0082708A"/>
    <w:rsid w:val="008272B9"/>
    <w:rsid w:val="0083528B"/>
    <w:rsid w:val="008362D2"/>
    <w:rsid w:val="00851786"/>
    <w:rsid w:val="0085298C"/>
    <w:rsid w:val="00853CD3"/>
    <w:rsid w:val="008608F5"/>
    <w:rsid w:val="00862AD7"/>
    <w:rsid w:val="00864EBD"/>
    <w:rsid w:val="0088212A"/>
    <w:rsid w:val="00886547"/>
    <w:rsid w:val="00892C75"/>
    <w:rsid w:val="008A352F"/>
    <w:rsid w:val="008B64D0"/>
    <w:rsid w:val="008C4127"/>
    <w:rsid w:val="008C41D8"/>
    <w:rsid w:val="008C6A87"/>
    <w:rsid w:val="008E186F"/>
    <w:rsid w:val="008E3052"/>
    <w:rsid w:val="008E7485"/>
    <w:rsid w:val="008F0E55"/>
    <w:rsid w:val="008F5E1D"/>
    <w:rsid w:val="009004DE"/>
    <w:rsid w:val="00900B94"/>
    <w:rsid w:val="00901491"/>
    <w:rsid w:val="009032B8"/>
    <w:rsid w:val="00912826"/>
    <w:rsid w:val="00924FD9"/>
    <w:rsid w:val="00927758"/>
    <w:rsid w:val="009375A8"/>
    <w:rsid w:val="00941429"/>
    <w:rsid w:val="009448AC"/>
    <w:rsid w:val="00945703"/>
    <w:rsid w:val="00945D93"/>
    <w:rsid w:val="00950457"/>
    <w:rsid w:val="009768C0"/>
    <w:rsid w:val="00986D10"/>
    <w:rsid w:val="009979C3"/>
    <w:rsid w:val="009B4F7A"/>
    <w:rsid w:val="009C03D9"/>
    <w:rsid w:val="009E186E"/>
    <w:rsid w:val="009E4816"/>
    <w:rsid w:val="009F31FC"/>
    <w:rsid w:val="009F64AD"/>
    <w:rsid w:val="00A01A11"/>
    <w:rsid w:val="00A04E3A"/>
    <w:rsid w:val="00A075B1"/>
    <w:rsid w:val="00A151C7"/>
    <w:rsid w:val="00A17B89"/>
    <w:rsid w:val="00A27CF0"/>
    <w:rsid w:val="00A30BBC"/>
    <w:rsid w:val="00A3295F"/>
    <w:rsid w:val="00A339DC"/>
    <w:rsid w:val="00A46164"/>
    <w:rsid w:val="00A5667B"/>
    <w:rsid w:val="00A577CE"/>
    <w:rsid w:val="00A61278"/>
    <w:rsid w:val="00A62F03"/>
    <w:rsid w:val="00A870C5"/>
    <w:rsid w:val="00A9413F"/>
    <w:rsid w:val="00A9418B"/>
    <w:rsid w:val="00A947C7"/>
    <w:rsid w:val="00A94E04"/>
    <w:rsid w:val="00AA0F48"/>
    <w:rsid w:val="00AA108C"/>
    <w:rsid w:val="00AA501D"/>
    <w:rsid w:val="00AB26FA"/>
    <w:rsid w:val="00AB3DB6"/>
    <w:rsid w:val="00AB6DA6"/>
    <w:rsid w:val="00AD253F"/>
    <w:rsid w:val="00AD5E53"/>
    <w:rsid w:val="00AD77F1"/>
    <w:rsid w:val="00AE0AD3"/>
    <w:rsid w:val="00B22A4A"/>
    <w:rsid w:val="00B251CD"/>
    <w:rsid w:val="00B30163"/>
    <w:rsid w:val="00B30517"/>
    <w:rsid w:val="00B30528"/>
    <w:rsid w:val="00B31F49"/>
    <w:rsid w:val="00B34DD4"/>
    <w:rsid w:val="00B36135"/>
    <w:rsid w:val="00B45E4E"/>
    <w:rsid w:val="00B47DF7"/>
    <w:rsid w:val="00B5064D"/>
    <w:rsid w:val="00B53707"/>
    <w:rsid w:val="00B53952"/>
    <w:rsid w:val="00B74766"/>
    <w:rsid w:val="00B839BA"/>
    <w:rsid w:val="00B916B0"/>
    <w:rsid w:val="00BA22A8"/>
    <w:rsid w:val="00BA2C29"/>
    <w:rsid w:val="00BB0211"/>
    <w:rsid w:val="00BB5A0B"/>
    <w:rsid w:val="00BD0645"/>
    <w:rsid w:val="00BE00DC"/>
    <w:rsid w:val="00BE0115"/>
    <w:rsid w:val="00BE4254"/>
    <w:rsid w:val="00BE76F9"/>
    <w:rsid w:val="00BF01C3"/>
    <w:rsid w:val="00BF086A"/>
    <w:rsid w:val="00BF0A3D"/>
    <w:rsid w:val="00C02A9C"/>
    <w:rsid w:val="00C03DCC"/>
    <w:rsid w:val="00C13B6D"/>
    <w:rsid w:val="00C22203"/>
    <w:rsid w:val="00C23650"/>
    <w:rsid w:val="00C2496F"/>
    <w:rsid w:val="00C30073"/>
    <w:rsid w:val="00C34CE7"/>
    <w:rsid w:val="00C34FE7"/>
    <w:rsid w:val="00C35C09"/>
    <w:rsid w:val="00C41596"/>
    <w:rsid w:val="00C55605"/>
    <w:rsid w:val="00C60FE7"/>
    <w:rsid w:val="00C62C05"/>
    <w:rsid w:val="00C66DB2"/>
    <w:rsid w:val="00C761B6"/>
    <w:rsid w:val="00C84079"/>
    <w:rsid w:val="00C85E77"/>
    <w:rsid w:val="00C97E90"/>
    <w:rsid w:val="00CA0222"/>
    <w:rsid w:val="00CB2B41"/>
    <w:rsid w:val="00CB7015"/>
    <w:rsid w:val="00CC0106"/>
    <w:rsid w:val="00CC0266"/>
    <w:rsid w:val="00CC392E"/>
    <w:rsid w:val="00CC7D4B"/>
    <w:rsid w:val="00CD275D"/>
    <w:rsid w:val="00CD2E82"/>
    <w:rsid w:val="00CD6472"/>
    <w:rsid w:val="00CD68DC"/>
    <w:rsid w:val="00CE7E56"/>
    <w:rsid w:val="00CF1307"/>
    <w:rsid w:val="00D134D5"/>
    <w:rsid w:val="00D14C16"/>
    <w:rsid w:val="00D159A7"/>
    <w:rsid w:val="00D2024B"/>
    <w:rsid w:val="00D26890"/>
    <w:rsid w:val="00D33371"/>
    <w:rsid w:val="00D33F53"/>
    <w:rsid w:val="00D34BF3"/>
    <w:rsid w:val="00D54E85"/>
    <w:rsid w:val="00D7723D"/>
    <w:rsid w:val="00D82E9B"/>
    <w:rsid w:val="00D85739"/>
    <w:rsid w:val="00D94351"/>
    <w:rsid w:val="00D95A16"/>
    <w:rsid w:val="00DA4EAA"/>
    <w:rsid w:val="00DB1628"/>
    <w:rsid w:val="00DB5287"/>
    <w:rsid w:val="00DB679F"/>
    <w:rsid w:val="00DB6B6D"/>
    <w:rsid w:val="00DC2C62"/>
    <w:rsid w:val="00DD2331"/>
    <w:rsid w:val="00DE68C2"/>
    <w:rsid w:val="00DF5D7E"/>
    <w:rsid w:val="00E01808"/>
    <w:rsid w:val="00E0304A"/>
    <w:rsid w:val="00E04947"/>
    <w:rsid w:val="00E05477"/>
    <w:rsid w:val="00E14A3C"/>
    <w:rsid w:val="00E25150"/>
    <w:rsid w:val="00E323B3"/>
    <w:rsid w:val="00E40E1C"/>
    <w:rsid w:val="00E42454"/>
    <w:rsid w:val="00E44DB9"/>
    <w:rsid w:val="00E63A7B"/>
    <w:rsid w:val="00E745A4"/>
    <w:rsid w:val="00E81DE5"/>
    <w:rsid w:val="00E81EDB"/>
    <w:rsid w:val="00E85EC7"/>
    <w:rsid w:val="00E900A0"/>
    <w:rsid w:val="00EA5068"/>
    <w:rsid w:val="00EA73AB"/>
    <w:rsid w:val="00EC09A1"/>
    <w:rsid w:val="00EC74FE"/>
    <w:rsid w:val="00EC7C49"/>
    <w:rsid w:val="00EE1E5D"/>
    <w:rsid w:val="00EE4D13"/>
    <w:rsid w:val="00F010C0"/>
    <w:rsid w:val="00F123E3"/>
    <w:rsid w:val="00F36941"/>
    <w:rsid w:val="00F4028E"/>
    <w:rsid w:val="00F43BDF"/>
    <w:rsid w:val="00F4480E"/>
    <w:rsid w:val="00F458C2"/>
    <w:rsid w:val="00F56987"/>
    <w:rsid w:val="00F74AED"/>
    <w:rsid w:val="00F820DE"/>
    <w:rsid w:val="00F87CC3"/>
    <w:rsid w:val="00FA511E"/>
    <w:rsid w:val="00FA7F2C"/>
    <w:rsid w:val="00FB2399"/>
    <w:rsid w:val="00FB5042"/>
    <w:rsid w:val="00FC252E"/>
    <w:rsid w:val="00FC3E1B"/>
    <w:rsid w:val="00FC5BBB"/>
    <w:rsid w:val="00FC6D6A"/>
    <w:rsid w:val="00FE03CC"/>
    <w:rsid w:val="00FE107F"/>
    <w:rsid w:val="00FE33C7"/>
    <w:rsid w:val="00FE5356"/>
    <w:rsid w:val="00FE7975"/>
    <w:rsid w:val="00FF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14CD7"/>
    <w:pPr>
      <w:keepNext/>
      <w:spacing w:after="0" w:line="240" w:lineRule="auto"/>
      <w:ind w:left="5580"/>
      <w:jc w:val="center"/>
      <w:outlineLvl w:val="0"/>
    </w:pPr>
    <w:rPr>
      <w:rFonts w:ascii="Times New Roman" w:hAnsi="Times New Roman"/>
      <w:b/>
      <w:bCs/>
      <w:sz w:val="26"/>
      <w:szCs w:val="24"/>
      <w:lang w:val="uk-UA"/>
    </w:rPr>
  </w:style>
  <w:style w:type="paragraph" w:styleId="2">
    <w:name w:val="heading 2"/>
    <w:basedOn w:val="a"/>
    <w:next w:val="a"/>
    <w:link w:val="20"/>
    <w:qFormat/>
    <w:rsid w:val="00214CD7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32"/>
      <w:szCs w:val="24"/>
      <w:lang w:val="uk-UA"/>
    </w:rPr>
  </w:style>
  <w:style w:type="paragraph" w:styleId="3">
    <w:name w:val="heading 3"/>
    <w:basedOn w:val="a"/>
    <w:next w:val="a"/>
    <w:link w:val="30"/>
    <w:qFormat/>
    <w:rsid w:val="00214CD7"/>
    <w:pPr>
      <w:keepNext/>
      <w:spacing w:after="0" w:line="240" w:lineRule="auto"/>
      <w:ind w:left="540" w:right="535"/>
      <w:outlineLvl w:val="2"/>
    </w:pPr>
    <w:rPr>
      <w:rFonts w:ascii="Times New Roman" w:hAnsi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qFormat/>
    <w:rsid w:val="00214CD7"/>
    <w:pPr>
      <w:keepNext/>
      <w:spacing w:after="0" w:line="240" w:lineRule="auto"/>
      <w:ind w:right="-5"/>
      <w:jc w:val="center"/>
      <w:outlineLvl w:val="3"/>
    </w:pPr>
    <w:rPr>
      <w:rFonts w:ascii="Times New Roman" w:hAnsi="Times New Roman"/>
      <w:b/>
      <w:bCs/>
      <w:sz w:val="24"/>
      <w:szCs w:val="24"/>
      <w:lang w:val="uk-UA"/>
    </w:rPr>
  </w:style>
  <w:style w:type="paragraph" w:styleId="7">
    <w:name w:val="heading 7"/>
    <w:basedOn w:val="a"/>
    <w:next w:val="a"/>
    <w:link w:val="70"/>
    <w:qFormat/>
    <w:rsid w:val="00214CD7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w w:val="150"/>
      <w:sz w:val="28"/>
      <w:szCs w:val="24"/>
      <w:lang w:val="uk-UA"/>
    </w:rPr>
  </w:style>
  <w:style w:type="paragraph" w:styleId="9">
    <w:name w:val="heading 9"/>
    <w:basedOn w:val="a"/>
    <w:next w:val="a"/>
    <w:link w:val="90"/>
    <w:qFormat/>
    <w:rsid w:val="00214CD7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w w:val="15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1674"/>
    <w:pPr>
      <w:ind w:left="720"/>
      <w:contextualSpacing/>
    </w:pPr>
  </w:style>
  <w:style w:type="table" w:styleId="a4">
    <w:name w:val="Table Grid"/>
    <w:basedOn w:val="a1"/>
    <w:uiPriority w:val="59"/>
    <w:rsid w:val="00901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E49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4905"/>
  </w:style>
  <w:style w:type="paragraph" w:styleId="a7">
    <w:name w:val="footer"/>
    <w:basedOn w:val="a"/>
    <w:link w:val="a8"/>
    <w:uiPriority w:val="99"/>
    <w:unhideWhenUsed/>
    <w:rsid w:val="001E49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4905"/>
  </w:style>
  <w:style w:type="character" w:customStyle="1" w:styleId="10">
    <w:name w:val="Заголовок 1 Знак"/>
    <w:link w:val="1"/>
    <w:rsid w:val="00214CD7"/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character" w:customStyle="1" w:styleId="20">
    <w:name w:val="Заголовок 2 Знак"/>
    <w:link w:val="2"/>
    <w:rsid w:val="00214CD7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30">
    <w:name w:val="Заголовок 3 Знак"/>
    <w:link w:val="3"/>
    <w:rsid w:val="00214CD7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link w:val="4"/>
    <w:rsid w:val="00214CD7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70">
    <w:name w:val="Заголовок 7 Знак"/>
    <w:link w:val="7"/>
    <w:rsid w:val="00214CD7"/>
    <w:rPr>
      <w:rFonts w:ascii="Times New Roman" w:eastAsia="Times New Roman" w:hAnsi="Times New Roman" w:cs="Times New Roman"/>
      <w:b/>
      <w:bCs/>
      <w:w w:val="150"/>
      <w:sz w:val="28"/>
      <w:szCs w:val="24"/>
      <w:lang w:val="uk-UA"/>
    </w:rPr>
  </w:style>
  <w:style w:type="character" w:customStyle="1" w:styleId="90">
    <w:name w:val="Заголовок 9 Знак"/>
    <w:link w:val="9"/>
    <w:rsid w:val="00214CD7"/>
    <w:rPr>
      <w:rFonts w:ascii="Times New Roman" w:eastAsia="Times New Roman" w:hAnsi="Times New Roman" w:cs="Times New Roman"/>
      <w:b/>
      <w:bCs/>
      <w:w w:val="150"/>
      <w:sz w:val="24"/>
      <w:szCs w:val="24"/>
      <w:lang w:val="uk-UA"/>
    </w:rPr>
  </w:style>
  <w:style w:type="paragraph" w:styleId="a9">
    <w:name w:val="Block Text"/>
    <w:basedOn w:val="a"/>
    <w:semiHidden/>
    <w:rsid w:val="00214CD7"/>
    <w:pPr>
      <w:spacing w:after="0" w:line="240" w:lineRule="auto"/>
      <w:ind w:left="5387" w:right="175" w:firstLine="598"/>
      <w:jc w:val="center"/>
    </w:pPr>
    <w:rPr>
      <w:rFonts w:ascii="Times New Roman" w:hAnsi="Times New Roman"/>
      <w:sz w:val="24"/>
      <w:szCs w:val="24"/>
      <w:lang w:val="uk-UA"/>
    </w:rPr>
  </w:style>
  <w:style w:type="paragraph" w:styleId="aa">
    <w:name w:val="Normal (Web)"/>
    <w:basedOn w:val="a"/>
    <w:uiPriority w:val="99"/>
    <w:unhideWhenUsed/>
    <w:rsid w:val="003048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Body Text"/>
    <w:basedOn w:val="a"/>
    <w:link w:val="ac"/>
    <w:rsid w:val="003048C5"/>
    <w:pPr>
      <w:suppressAutoHyphens/>
      <w:spacing w:after="120" w:line="240" w:lineRule="auto"/>
    </w:pPr>
    <w:rPr>
      <w:rFonts w:ascii="Times New Roman" w:eastAsia="Cambria Math" w:hAnsi="Times New Roman"/>
      <w:kern w:val="1"/>
      <w:sz w:val="24"/>
      <w:szCs w:val="24"/>
      <w:lang w:eastAsia="ar-SA"/>
    </w:rPr>
  </w:style>
  <w:style w:type="character" w:customStyle="1" w:styleId="ac">
    <w:name w:val="Основной текст Знак"/>
    <w:link w:val="ab"/>
    <w:rsid w:val="003048C5"/>
    <w:rPr>
      <w:rFonts w:ascii="Times New Roman" w:eastAsia="Cambria Math" w:hAnsi="Times New Roman" w:cs="Times New Roman"/>
      <w:kern w:val="1"/>
      <w:sz w:val="24"/>
      <w:szCs w:val="24"/>
      <w:lang w:eastAsia="ar-SA"/>
    </w:rPr>
  </w:style>
  <w:style w:type="character" w:styleId="ad">
    <w:name w:val="Hyperlink"/>
    <w:uiPriority w:val="99"/>
    <w:unhideWhenUsed/>
    <w:rsid w:val="00A62F03"/>
    <w:rPr>
      <w:color w:val="0000FF"/>
      <w:u w:val="single"/>
    </w:rPr>
  </w:style>
  <w:style w:type="character" w:styleId="ae">
    <w:name w:val="annotation reference"/>
    <w:rsid w:val="00BB5A0B"/>
    <w:rPr>
      <w:sz w:val="16"/>
      <w:szCs w:val="16"/>
    </w:rPr>
  </w:style>
  <w:style w:type="paragraph" w:styleId="af">
    <w:name w:val="Body Text Indent"/>
    <w:basedOn w:val="a"/>
    <w:link w:val="af0"/>
    <w:uiPriority w:val="99"/>
    <w:semiHidden/>
    <w:unhideWhenUsed/>
    <w:rsid w:val="009448A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9448AC"/>
    <w:rPr>
      <w:sz w:val="22"/>
      <w:szCs w:val="22"/>
      <w:lang w:val="ru-RU" w:eastAsia="ru-RU"/>
    </w:rPr>
  </w:style>
  <w:style w:type="paragraph" w:customStyle="1" w:styleId="af1">
    <w:name w:val="текст"/>
    <w:basedOn w:val="a"/>
    <w:rsid w:val="009448AC"/>
    <w:pPr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annotation text"/>
    <w:basedOn w:val="a"/>
    <w:link w:val="af3"/>
    <w:uiPriority w:val="99"/>
    <w:semiHidden/>
    <w:unhideWhenUsed/>
    <w:rsid w:val="002111F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2111F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111FC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2111FC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21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2111F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6355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6355FA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B403-2559-4B72-B5A6-9639978E3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7</Pages>
  <Words>9754</Words>
  <Characters>5561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Валентина</cp:lastModifiedBy>
  <cp:revision>55</cp:revision>
  <cp:lastPrinted>2019-10-02T17:45:00Z</cp:lastPrinted>
  <dcterms:created xsi:type="dcterms:W3CDTF">2021-04-27T07:02:00Z</dcterms:created>
  <dcterms:modified xsi:type="dcterms:W3CDTF">2021-07-30T05:34:00Z</dcterms:modified>
</cp:coreProperties>
</file>